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项目概况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《农业面源污染治理监督指导试点技术指南（试行）》的工作要求，秉承“源头防控、过程拦截和末端治理”的生态治理理念，采用大数据和模型算法技术，对农业面源污染迁移路径中的地下水环境和排干系统进行调查监测。进一步实现农业面源污染治理监测的可测、可见、可观、可控，提高环境监测治理水平和科学评估能力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采购内容</w:t>
      </w:r>
    </w:p>
    <w:tbl>
      <w:tblPr>
        <w:tblStyle w:val="1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97"/>
        <w:gridCol w:w="812"/>
        <w:gridCol w:w="3497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29" w:type="pc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货物、服务和工程名称</w:t>
            </w:r>
          </w:p>
        </w:tc>
        <w:tc>
          <w:tcPr>
            <w:tcW w:w="437" w:type="pc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83" w:type="pc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采购要求</w:t>
            </w:r>
          </w:p>
        </w:tc>
        <w:tc>
          <w:tcPr>
            <w:tcW w:w="1158" w:type="pc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90" w:type="pc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农业面源污染治理智慧管理平台服务</w:t>
            </w:r>
          </w:p>
        </w:tc>
        <w:tc>
          <w:tcPr>
            <w:tcW w:w="437" w:type="pc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83" w:type="pc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详见附表1</w:t>
            </w:r>
          </w:p>
        </w:tc>
        <w:tc>
          <w:tcPr>
            <w:tcW w:w="1158" w:type="pc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90" w:type="pc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29" w:type="pc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水质监测服务</w:t>
            </w:r>
          </w:p>
        </w:tc>
        <w:tc>
          <w:tcPr>
            <w:tcW w:w="437" w:type="pc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83" w:type="pc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详见附表2</w:t>
            </w:r>
          </w:p>
        </w:tc>
        <w:tc>
          <w:tcPr>
            <w:tcW w:w="1158" w:type="pc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1350000</w:t>
            </w:r>
          </w:p>
        </w:tc>
      </w:tr>
    </w:tbl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农业面源污染治理智慧管理平台服务技术要求（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附表</w:t>
      </w:r>
      <w:r>
        <w:rPr>
          <w:rFonts w:hint="eastAsia" w:ascii="仿宋" w:hAnsi="仿宋" w:cs="仿宋"/>
          <w:sz w:val="28"/>
          <w:szCs w:val="28"/>
          <w:vertAlign w:val="baseline"/>
          <w:lang w:val="en-US" w:eastAsia="zh-CN"/>
        </w:rPr>
        <w:t>1</w:t>
      </w:r>
      <w:r>
        <w:rPr>
          <w:rFonts w:hint="eastAsia"/>
          <w:lang w:val="en-US" w:eastAsia="zh-CN"/>
        </w:rPr>
        <w:t>）</w:t>
      </w:r>
    </w:p>
    <w:tbl>
      <w:tblPr>
        <w:tblStyle w:val="18"/>
        <w:tblpPr w:leftFromText="180" w:rightFromText="180" w:vertAnchor="text" w:horzAnchor="margin" w:tblpY="778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936"/>
        <w:gridCol w:w="4170"/>
        <w:gridCol w:w="1012"/>
        <w:gridCol w:w="728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9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4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2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参数</w:t>
            </w:r>
          </w:p>
        </w:tc>
        <w:tc>
          <w:tcPr>
            <w:tcW w:w="5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39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39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4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数据展示服务</w:t>
            </w:r>
          </w:p>
        </w:tc>
        <w:tc>
          <w:tcPr>
            <w:tcW w:w="22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基于GIS地理信息的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五原县重点流域农业面源污染一张图管理服务，主要呈现节水、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减肥减药、控膜、畜禽粪污资源化利用、农作物秸秆综合利用等数据信息。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通过可视化，动态化展现地区农业面源污染治理前后项目绩效变化以及治理方式。</w:t>
            </w:r>
          </w:p>
          <w:p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提供数据展示服务呈现方式包含并不限于动态模型、函数模型等，可快速、准确地速览面源污染治理运行情况。</w:t>
            </w:r>
          </w:p>
          <w:p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利用LED（2.08*4.8）屏幕，分辨率3120*1352呈现方式，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提供多维度面源防治数据情况展示服务。</w:t>
            </w:r>
          </w:p>
        </w:tc>
        <w:tc>
          <w:tcPr>
            <w:tcW w:w="5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9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4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数据存储服务</w:t>
            </w:r>
          </w:p>
        </w:tc>
        <w:tc>
          <w:tcPr>
            <w:tcW w:w="22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提供化学需氧量、氨氮、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水位、五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参数（pH、溶解氧、电导率、浊度、温度）等农业面源污染物指标数据存储服务。</w:t>
            </w:r>
          </w:p>
          <w:p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提供相关数据整合和分析服务，存储服务内存不低于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16G,CPU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不低于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12核，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硬盘不低于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1T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提供网络安全防护服务，包含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IPV6网络切换能力、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SSL VPN 100用户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AC+基础授权，非威胁防护授权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功能。</w:t>
            </w:r>
          </w:p>
          <w:p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提供断电数据保护服务，满足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在线式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，功率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3KVA/2400W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9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4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IP专线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服务</w:t>
            </w:r>
          </w:p>
        </w:tc>
        <w:tc>
          <w:tcPr>
            <w:tcW w:w="22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固定IP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互联网专线1条，带宽500M</w:t>
            </w:r>
          </w:p>
        </w:tc>
        <w:tc>
          <w:tcPr>
            <w:tcW w:w="5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9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6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软件系统开发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9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4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定制化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数据监控系统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软件开发服务</w:t>
            </w:r>
          </w:p>
        </w:tc>
        <w:tc>
          <w:tcPr>
            <w:tcW w:w="22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SCAD远程数据监控软件模块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开发</w:t>
            </w:r>
          </w:p>
        </w:tc>
        <w:tc>
          <w:tcPr>
            <w:tcW w:w="5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9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4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定制化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智慧管理系统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软件开发服务</w:t>
            </w:r>
          </w:p>
        </w:tc>
        <w:tc>
          <w:tcPr>
            <w:tcW w:w="22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SQL数据管理、归类软件模块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开发</w:t>
            </w:r>
          </w:p>
        </w:tc>
        <w:tc>
          <w:tcPr>
            <w:tcW w:w="5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9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4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定制化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预警系统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软件开发服务</w:t>
            </w:r>
          </w:p>
        </w:tc>
        <w:tc>
          <w:tcPr>
            <w:tcW w:w="22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超限预警ALM系统软件模块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开发</w:t>
            </w:r>
          </w:p>
        </w:tc>
        <w:tc>
          <w:tcPr>
            <w:tcW w:w="5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9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4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定制化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项目定向展示系统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软件开发服务</w:t>
            </w:r>
          </w:p>
        </w:tc>
        <w:tc>
          <w:tcPr>
            <w:tcW w:w="22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定向展示SCAL软件模块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开发</w:t>
            </w:r>
          </w:p>
        </w:tc>
        <w:tc>
          <w:tcPr>
            <w:tcW w:w="5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9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4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定制化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数据分析系统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软件开发服务</w:t>
            </w:r>
          </w:p>
        </w:tc>
        <w:tc>
          <w:tcPr>
            <w:tcW w:w="22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数据分析PUL软件模块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开发</w:t>
            </w:r>
          </w:p>
        </w:tc>
        <w:tc>
          <w:tcPr>
            <w:tcW w:w="5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9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4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定制化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数据录入系统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软件开发服务</w:t>
            </w:r>
          </w:p>
        </w:tc>
        <w:tc>
          <w:tcPr>
            <w:tcW w:w="22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OINP手动录入、图片上传软件模块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开发</w:t>
            </w:r>
          </w:p>
        </w:tc>
        <w:tc>
          <w:tcPr>
            <w:tcW w:w="544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39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9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4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定制化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数据转换系统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软件开发服务</w:t>
            </w:r>
          </w:p>
        </w:tc>
        <w:tc>
          <w:tcPr>
            <w:tcW w:w="22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TCP协议转换，数据采集转换软件模块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开发</w:t>
            </w:r>
          </w:p>
        </w:tc>
        <w:tc>
          <w:tcPr>
            <w:tcW w:w="544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39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9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4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定制化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手机APP系统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软件开发服务</w:t>
            </w:r>
          </w:p>
        </w:tc>
        <w:tc>
          <w:tcPr>
            <w:tcW w:w="2244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软件模块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开发</w:t>
            </w:r>
          </w:p>
        </w:tc>
        <w:tc>
          <w:tcPr>
            <w:tcW w:w="544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391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水质监测服务技术要求（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附表</w:t>
      </w:r>
      <w:r>
        <w:rPr>
          <w:rFonts w:hint="eastAsia" w:ascii="仿宋" w:hAnsi="仿宋" w:cs="仿宋"/>
          <w:sz w:val="28"/>
          <w:szCs w:val="28"/>
          <w:vertAlign w:val="baseline"/>
          <w:lang w:val="en-US" w:eastAsia="zh-CN"/>
        </w:rPr>
        <w:t>2</w:t>
      </w:r>
      <w:r>
        <w:rPr>
          <w:rFonts w:hint="eastAsia"/>
          <w:lang w:val="en-US" w:eastAsia="zh-CN"/>
        </w:rPr>
        <w:t>）</w:t>
      </w:r>
    </w:p>
    <w:tbl>
      <w:tblPr>
        <w:tblStyle w:val="1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40"/>
        <w:gridCol w:w="3649"/>
        <w:gridCol w:w="870"/>
        <w:gridCol w:w="81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4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6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5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4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5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水质监测服务</w:t>
            </w:r>
          </w:p>
        </w:tc>
        <w:tc>
          <w:tcPr>
            <w:tcW w:w="1965" w:type="pct"/>
            <w:vMerge w:val="restart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利用国际先进的水质监测技术，包括全光谱技术、光学传感器技术、离子选择性传感器技术，提供水质监测服务；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提供面源监测自动采样，自动测试分析，远程数据处理，只能空间，监测用房等功能服务。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化学需氧量、氨氮、五参数（pH、溶解氧、电导率、浊度、温度）等农业面源污染物指标进行24小时连续监测服务。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提供监测数据实时上传至远端数据存储库功能服务；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提供角色管理权限功能；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提供7×24小时技术服务及支持，响应时间＜4小时，故障恢复时间＜24小时。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提供有效数据服务不低于所捕获数据的75%。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提供水站系统维护和巡检服务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监测服务设备正常运行率在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数据分析成果：包括1年监测数据及成果分析报告。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物联网卡服务：数量6张，流量不低于2G/张/月，服务三年。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服务地点：五原县润海源实业有限公司（光胜场区）上下游布设6个地下水井，涉及移民村、光胜村，曹贵村。 </w:t>
            </w:r>
          </w:p>
        </w:tc>
        <w:tc>
          <w:tcPr>
            <w:tcW w:w="468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36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8" w:type="pct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4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pct"/>
            <w:vMerge w:val="continue"/>
            <w:shd w:val="clear" w:color="auto" w:fill="FFFFFF" w:themeFill="background1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vMerge w:val="continue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94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pct"/>
            <w:vMerge w:val="continue"/>
            <w:shd w:val="clear" w:color="auto" w:fill="FFFFFF" w:themeFill="background1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vMerge w:val="continue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94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pct"/>
            <w:vMerge w:val="continue"/>
            <w:shd w:val="clear" w:color="auto" w:fill="FFFFFF" w:themeFill="background1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vMerge w:val="continue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94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pct"/>
            <w:vMerge w:val="continue"/>
            <w:shd w:val="clear" w:color="auto" w:fill="FFFFFF" w:themeFill="background1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vMerge w:val="continue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94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pct"/>
            <w:vMerge w:val="continue"/>
            <w:shd w:val="clear" w:color="auto" w:fill="FFFFFF" w:themeFill="background1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vMerge w:val="continue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74" w:right="1417" w:bottom="124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F084F"/>
    <w:multiLevelType w:val="singleLevel"/>
    <w:tmpl w:val="975F084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B7671C22"/>
    <w:multiLevelType w:val="singleLevel"/>
    <w:tmpl w:val="B7671C2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CAFF033B"/>
    <w:multiLevelType w:val="multilevel"/>
    <w:tmpl w:val="CAFF033B"/>
    <w:lvl w:ilvl="0" w:tentative="0">
      <w:start w:val="1"/>
      <w:numFmt w:val="chineseCounting"/>
      <w:lvlText w:val="%1、"/>
      <w:lvlJc w:val="left"/>
      <w:pPr>
        <w:ind w:left="425" w:hanging="425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lvlText w:val="%2、"/>
      <w:lvlJc w:val="left"/>
      <w:pPr>
        <w:ind w:left="567" w:hanging="567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lvlText w:val="%2.%3、"/>
      <w:lvlJc w:val="left"/>
      <w:pPr>
        <w:ind w:left="709" w:hanging="709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lvlText w:val="%2.%3.%4、"/>
      <w:lvlJc w:val="left"/>
      <w:pPr>
        <w:ind w:left="850" w:hanging="850"/>
      </w:pPr>
      <w:rPr>
        <w:rFonts w:hint="eastAsia" w:ascii="宋体" w:hAnsi="宋体" w:eastAsia="宋体" w:cs="宋体"/>
      </w:rPr>
    </w:lvl>
    <w:lvl w:ilvl="4" w:tentative="0">
      <w:start w:val="1"/>
      <w:numFmt w:val="decimal"/>
      <w:pStyle w:val="6"/>
      <w:lvlText w:val="%2.%3.%4.%5、"/>
      <w:lvlJc w:val="left"/>
      <w:pPr>
        <w:ind w:left="991" w:hanging="991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7"/>
      <w:lvlText w:val="%2.%3.%4.%5.%6、"/>
      <w:lvlJc w:val="left"/>
      <w:pPr>
        <w:ind w:left="1134" w:hanging="1134"/>
      </w:pPr>
      <w:rPr>
        <w:rFonts w:hint="eastAsia" w:ascii="宋体" w:hAnsi="宋体" w:eastAsia="宋体" w:cs="宋体"/>
      </w:rPr>
    </w:lvl>
    <w:lvl w:ilvl="6" w:tentative="0">
      <w:start w:val="1"/>
      <w:numFmt w:val="decimal"/>
      <w:pStyle w:val="8"/>
      <w:lvlText w:val="%2.%3.%4.%5.%6.%7、"/>
      <w:lvlJc w:val="left"/>
      <w:pPr>
        <w:ind w:left="1275" w:hanging="1275"/>
      </w:pPr>
      <w:rPr>
        <w:rFonts w:hint="eastAsia" w:ascii="宋体" w:hAnsi="宋体" w:eastAsia="宋体" w:cs="宋体"/>
      </w:rPr>
    </w:lvl>
    <w:lvl w:ilvl="7" w:tentative="0">
      <w:start w:val="1"/>
      <w:numFmt w:val="decimal"/>
      <w:pStyle w:val="9"/>
      <w:lvlText w:val="%2.%3.%4.%5.%6.%7.%8、"/>
      <w:lvlJc w:val="left"/>
      <w:pPr>
        <w:ind w:left="1418" w:hanging="1418"/>
      </w:pPr>
      <w:rPr>
        <w:rFonts w:hint="eastAsia" w:ascii="宋体" w:hAnsi="宋体" w:eastAsia="宋体" w:cs="宋体"/>
      </w:rPr>
    </w:lvl>
    <w:lvl w:ilvl="8" w:tentative="0">
      <w:start w:val="1"/>
      <w:numFmt w:val="decimal"/>
      <w:pStyle w:val="10"/>
      <w:lvlText w:val="%2.%3.%4.%5.%6.%7.%8.%9、"/>
      <w:lvlJc w:val="left"/>
      <w:pPr>
        <w:tabs>
          <w:tab w:val="left" w:pos="227"/>
        </w:tabs>
        <w:ind w:left="1558" w:hanging="1558"/>
      </w:pPr>
      <w:rPr>
        <w:rFonts w:hint="eastAsia" w:ascii="宋体" w:hAnsi="宋体" w:eastAsia="宋体" w:cs="宋体"/>
      </w:rPr>
    </w:lvl>
  </w:abstractNum>
  <w:abstractNum w:abstractNumId="3">
    <w:nsid w:val="3F5719D2"/>
    <w:multiLevelType w:val="singleLevel"/>
    <w:tmpl w:val="3F5719D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8121E85"/>
    <w:multiLevelType w:val="multilevel"/>
    <w:tmpl w:val="58121E8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NjFlNTAxZWQ3N2RiYjMzMDQyMmE4ZWRhOTRhNmYifQ=="/>
  </w:docVars>
  <w:rsids>
    <w:rsidRoot w:val="00000000"/>
    <w:rsid w:val="004F5216"/>
    <w:rsid w:val="01B51FC0"/>
    <w:rsid w:val="01E17B0D"/>
    <w:rsid w:val="01FB2325"/>
    <w:rsid w:val="028913E7"/>
    <w:rsid w:val="02B53580"/>
    <w:rsid w:val="03481174"/>
    <w:rsid w:val="04132BE9"/>
    <w:rsid w:val="044060FF"/>
    <w:rsid w:val="04BC223F"/>
    <w:rsid w:val="05A357E0"/>
    <w:rsid w:val="07454E7C"/>
    <w:rsid w:val="07473C0C"/>
    <w:rsid w:val="07A26180"/>
    <w:rsid w:val="07BA68E2"/>
    <w:rsid w:val="080C7047"/>
    <w:rsid w:val="08D850EA"/>
    <w:rsid w:val="094F24CB"/>
    <w:rsid w:val="09D97EF4"/>
    <w:rsid w:val="0A6C6671"/>
    <w:rsid w:val="0B706D9C"/>
    <w:rsid w:val="0C19259A"/>
    <w:rsid w:val="0CFA2F71"/>
    <w:rsid w:val="0D0805BD"/>
    <w:rsid w:val="0DDA1988"/>
    <w:rsid w:val="0F19203C"/>
    <w:rsid w:val="0FD04DF1"/>
    <w:rsid w:val="10455737"/>
    <w:rsid w:val="11236F49"/>
    <w:rsid w:val="13494CF9"/>
    <w:rsid w:val="13A22600"/>
    <w:rsid w:val="13C75992"/>
    <w:rsid w:val="14B90676"/>
    <w:rsid w:val="14C54FE8"/>
    <w:rsid w:val="14F37608"/>
    <w:rsid w:val="15124618"/>
    <w:rsid w:val="17DA4A5F"/>
    <w:rsid w:val="17E97940"/>
    <w:rsid w:val="197A7AEF"/>
    <w:rsid w:val="19CA18AB"/>
    <w:rsid w:val="1A3A1E1F"/>
    <w:rsid w:val="1A884345"/>
    <w:rsid w:val="1AAF1243"/>
    <w:rsid w:val="1ACF54DC"/>
    <w:rsid w:val="1CE865F6"/>
    <w:rsid w:val="1D107B14"/>
    <w:rsid w:val="1D2E3157"/>
    <w:rsid w:val="1D446036"/>
    <w:rsid w:val="1D4E4E3C"/>
    <w:rsid w:val="1D6950B6"/>
    <w:rsid w:val="1E0D2D11"/>
    <w:rsid w:val="202B080A"/>
    <w:rsid w:val="20345E08"/>
    <w:rsid w:val="206C7950"/>
    <w:rsid w:val="23F2282F"/>
    <w:rsid w:val="24135630"/>
    <w:rsid w:val="2456347F"/>
    <w:rsid w:val="25A55E81"/>
    <w:rsid w:val="26984E11"/>
    <w:rsid w:val="26BA45C6"/>
    <w:rsid w:val="27F76BC5"/>
    <w:rsid w:val="296E7E16"/>
    <w:rsid w:val="29AB5F9F"/>
    <w:rsid w:val="29D50A31"/>
    <w:rsid w:val="2AB0466F"/>
    <w:rsid w:val="2BA47745"/>
    <w:rsid w:val="2CDA2FC9"/>
    <w:rsid w:val="2DC37C48"/>
    <w:rsid w:val="2E785EF5"/>
    <w:rsid w:val="2FDB31FE"/>
    <w:rsid w:val="2FE04785"/>
    <w:rsid w:val="30676C12"/>
    <w:rsid w:val="30925BBF"/>
    <w:rsid w:val="31FF5BB1"/>
    <w:rsid w:val="32487A71"/>
    <w:rsid w:val="33244988"/>
    <w:rsid w:val="33724034"/>
    <w:rsid w:val="33C37009"/>
    <w:rsid w:val="347778D7"/>
    <w:rsid w:val="3594131E"/>
    <w:rsid w:val="359A7184"/>
    <w:rsid w:val="38886533"/>
    <w:rsid w:val="392B794A"/>
    <w:rsid w:val="39933A20"/>
    <w:rsid w:val="399354A5"/>
    <w:rsid w:val="39FE3A55"/>
    <w:rsid w:val="3A960D34"/>
    <w:rsid w:val="3A9E536B"/>
    <w:rsid w:val="3B4A0360"/>
    <w:rsid w:val="3BBD3329"/>
    <w:rsid w:val="3C327C29"/>
    <w:rsid w:val="3C553E04"/>
    <w:rsid w:val="3DDE4A43"/>
    <w:rsid w:val="3DF40AF7"/>
    <w:rsid w:val="3E993244"/>
    <w:rsid w:val="3EA6749D"/>
    <w:rsid w:val="3F296F2E"/>
    <w:rsid w:val="412A2B79"/>
    <w:rsid w:val="41395AA3"/>
    <w:rsid w:val="43272998"/>
    <w:rsid w:val="43452E63"/>
    <w:rsid w:val="434E1E6B"/>
    <w:rsid w:val="44BF2A1D"/>
    <w:rsid w:val="44ED1913"/>
    <w:rsid w:val="452E679C"/>
    <w:rsid w:val="461B015C"/>
    <w:rsid w:val="46770525"/>
    <w:rsid w:val="471A1ED2"/>
    <w:rsid w:val="482E3116"/>
    <w:rsid w:val="485F3539"/>
    <w:rsid w:val="487A409A"/>
    <w:rsid w:val="49DD522A"/>
    <w:rsid w:val="49F76DAD"/>
    <w:rsid w:val="4AD55620"/>
    <w:rsid w:val="4BC20324"/>
    <w:rsid w:val="4C1D382A"/>
    <w:rsid w:val="4CC77A86"/>
    <w:rsid w:val="4CF10816"/>
    <w:rsid w:val="4D8207D1"/>
    <w:rsid w:val="4EA50C1B"/>
    <w:rsid w:val="50471554"/>
    <w:rsid w:val="50EA6CE6"/>
    <w:rsid w:val="514E0A28"/>
    <w:rsid w:val="51E06E32"/>
    <w:rsid w:val="51F84C8B"/>
    <w:rsid w:val="525A4E56"/>
    <w:rsid w:val="52D72C56"/>
    <w:rsid w:val="530968C9"/>
    <w:rsid w:val="53FE770E"/>
    <w:rsid w:val="5488466D"/>
    <w:rsid w:val="554E42B7"/>
    <w:rsid w:val="55AE5151"/>
    <w:rsid w:val="56197990"/>
    <w:rsid w:val="56F67993"/>
    <w:rsid w:val="57A06A2B"/>
    <w:rsid w:val="57F716F8"/>
    <w:rsid w:val="5900219B"/>
    <w:rsid w:val="59DF5341"/>
    <w:rsid w:val="5A694820"/>
    <w:rsid w:val="5A9C5A68"/>
    <w:rsid w:val="5AB24E42"/>
    <w:rsid w:val="5B614411"/>
    <w:rsid w:val="5BC230F9"/>
    <w:rsid w:val="5DFD55BA"/>
    <w:rsid w:val="5E2E5994"/>
    <w:rsid w:val="60995A06"/>
    <w:rsid w:val="623D4C2B"/>
    <w:rsid w:val="64F703C3"/>
    <w:rsid w:val="65055916"/>
    <w:rsid w:val="65A11CE5"/>
    <w:rsid w:val="65A55E84"/>
    <w:rsid w:val="65BA6F4A"/>
    <w:rsid w:val="662F7C1E"/>
    <w:rsid w:val="66A67908"/>
    <w:rsid w:val="67331C91"/>
    <w:rsid w:val="67377668"/>
    <w:rsid w:val="67E750A8"/>
    <w:rsid w:val="682F707F"/>
    <w:rsid w:val="68B91F19"/>
    <w:rsid w:val="692C6424"/>
    <w:rsid w:val="69A5712D"/>
    <w:rsid w:val="69D61B62"/>
    <w:rsid w:val="69F745C9"/>
    <w:rsid w:val="6A4B66E1"/>
    <w:rsid w:val="6A991F6B"/>
    <w:rsid w:val="6B356B9C"/>
    <w:rsid w:val="6C64207C"/>
    <w:rsid w:val="6D1C5269"/>
    <w:rsid w:val="6DB979F8"/>
    <w:rsid w:val="6DDD7C5D"/>
    <w:rsid w:val="6E2F08B8"/>
    <w:rsid w:val="6EF71323"/>
    <w:rsid w:val="6F9D6D86"/>
    <w:rsid w:val="70205EFC"/>
    <w:rsid w:val="704559D6"/>
    <w:rsid w:val="707B73B8"/>
    <w:rsid w:val="708435C9"/>
    <w:rsid w:val="72F34BD5"/>
    <w:rsid w:val="7316323A"/>
    <w:rsid w:val="737E05FB"/>
    <w:rsid w:val="738931BC"/>
    <w:rsid w:val="73D62979"/>
    <w:rsid w:val="75354151"/>
    <w:rsid w:val="75984138"/>
    <w:rsid w:val="76C77A80"/>
    <w:rsid w:val="771D3F20"/>
    <w:rsid w:val="772223BC"/>
    <w:rsid w:val="781F11A1"/>
    <w:rsid w:val="789945DD"/>
    <w:rsid w:val="78D87374"/>
    <w:rsid w:val="79575934"/>
    <w:rsid w:val="79756DDC"/>
    <w:rsid w:val="797E1576"/>
    <w:rsid w:val="79916005"/>
    <w:rsid w:val="79A64EAE"/>
    <w:rsid w:val="79AD2991"/>
    <w:rsid w:val="7A4B5899"/>
    <w:rsid w:val="7AF60B31"/>
    <w:rsid w:val="7B8563B7"/>
    <w:rsid w:val="7BFD7B76"/>
    <w:rsid w:val="7C826175"/>
    <w:rsid w:val="7D4A45B8"/>
    <w:rsid w:val="7DC4436B"/>
    <w:rsid w:val="7DFB691F"/>
    <w:rsid w:val="7EE1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76" w:lineRule="auto"/>
      <w:ind w:firstLine="0" w:firstLineChars="0"/>
      <w:jc w:val="center"/>
      <w:outlineLvl w:val="0"/>
    </w:pPr>
    <w:rPr>
      <w:rFonts w:ascii="Times New Roman" w:hAnsi="Times New Roman" w:eastAsia="仿宋"/>
      <w:b/>
      <w:kern w:val="44"/>
      <w:sz w:val="28"/>
    </w:rPr>
  </w:style>
  <w:style w:type="paragraph" w:styleId="3">
    <w:name w:val="heading 2"/>
    <w:basedOn w:val="1"/>
    <w:next w:val="1"/>
    <w:link w:val="23"/>
    <w:autoRedefine/>
    <w:unhideWhenUsed/>
    <w:qFormat/>
    <w:uiPriority w:val="0"/>
    <w:pPr>
      <w:keepNext/>
      <w:keepLines/>
      <w:numPr>
        <w:ilvl w:val="1"/>
        <w:numId w:val="2"/>
      </w:numPr>
      <w:spacing w:line="360" w:lineRule="auto"/>
      <w:ind w:left="567" w:hanging="567" w:firstLineChars="0"/>
      <w:jc w:val="left"/>
      <w:outlineLvl w:val="1"/>
    </w:pPr>
    <w:rPr>
      <w:rFonts w:ascii="Arial" w:hAnsi="Arial" w:eastAsia="仿宋"/>
      <w:b/>
      <w:bCs/>
      <w:sz w:val="28"/>
      <w:szCs w:val="32"/>
    </w:rPr>
  </w:style>
  <w:style w:type="paragraph" w:styleId="4">
    <w:name w:val="heading 3"/>
    <w:basedOn w:val="1"/>
    <w:next w:val="1"/>
    <w:link w:val="22"/>
    <w:autoRedefine/>
    <w:semiHidden/>
    <w:unhideWhenUsed/>
    <w:qFormat/>
    <w:uiPriority w:val="0"/>
    <w:pPr>
      <w:keepNext/>
      <w:keepLines/>
      <w:numPr>
        <w:ilvl w:val="2"/>
        <w:numId w:val="2"/>
      </w:numPr>
      <w:tabs>
        <w:tab w:val="left" w:pos="0"/>
        <w:tab w:val="left" w:pos="703"/>
      </w:tabs>
      <w:spacing w:line="360" w:lineRule="auto"/>
      <w:ind w:left="709" w:hanging="709" w:firstLineChars="0"/>
      <w:jc w:val="left"/>
      <w:textAlignment w:val="center"/>
      <w:outlineLvl w:val="2"/>
    </w:pPr>
    <w:rPr>
      <w:b/>
      <w:sz w:val="28"/>
    </w:rPr>
  </w:style>
  <w:style w:type="paragraph" w:styleId="5">
    <w:name w:val="heading 4"/>
    <w:basedOn w:val="1"/>
    <w:next w:val="1"/>
    <w:link w:val="24"/>
    <w:autoRedefine/>
    <w:semiHidden/>
    <w:unhideWhenUsed/>
    <w:qFormat/>
    <w:uiPriority w:val="0"/>
    <w:pPr>
      <w:keepNext/>
      <w:keepLines/>
      <w:numPr>
        <w:ilvl w:val="3"/>
        <w:numId w:val="2"/>
      </w:numPr>
      <w:spacing w:line="360" w:lineRule="auto"/>
      <w:ind w:left="850" w:hanging="850" w:firstLineChars="0"/>
      <w:jc w:val="left"/>
      <w:outlineLvl w:val="3"/>
    </w:pPr>
    <w:rPr>
      <w:rFonts w:ascii="Arial" w:hAnsi="Arial" w:cs="Times New Roman"/>
      <w:b/>
      <w:bCs/>
      <w:szCs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 w:val="0"/>
      <w:numPr>
        <w:ilvl w:val="4"/>
        <w:numId w:val="2"/>
      </w:numPr>
      <w:tabs>
        <w:tab w:val="left" w:pos="0"/>
        <w:tab w:val="left" w:pos="420"/>
      </w:tabs>
      <w:overflowPunct w:val="0"/>
      <w:spacing w:beforeLines="0" w:beforeAutospacing="0" w:afterLines="0" w:afterAutospacing="0" w:line="360" w:lineRule="auto"/>
      <w:ind w:left="991" w:hanging="991" w:firstLineChars="0"/>
      <w:jc w:val="left"/>
      <w:outlineLvl w:val="4"/>
    </w:pPr>
    <w:rPr>
      <w:rFonts w:ascii="Times New Roman" w:hAnsi="Times New Roman" w:cs="Times New Roman"/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 w:val="0"/>
      <w:keepLines w:val="0"/>
      <w:numPr>
        <w:ilvl w:val="5"/>
        <w:numId w:val="2"/>
      </w:numPr>
      <w:overflowPunct w:val="0"/>
      <w:spacing w:beforeLines="0" w:beforeAutospacing="0" w:afterLines="0" w:afterAutospacing="0" w:line="360" w:lineRule="auto"/>
      <w:ind w:left="1134" w:hanging="1134" w:firstLineChars="0"/>
      <w:jc w:val="left"/>
      <w:outlineLvl w:val="5"/>
    </w:pPr>
    <w:rPr>
      <w:rFonts w:ascii="Arial" w:hAnsi="Arial" w:cs="Times New Roman"/>
      <w:b/>
      <w:sz w:val="28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beforeLines="0" w:beforeAutospacing="0" w:afterLines="0" w:afterAutospacing="0" w:line="360" w:lineRule="auto"/>
      <w:ind w:left="1275" w:hanging="1275" w:firstLineChars="0"/>
      <w:jc w:val="left"/>
      <w:outlineLvl w:val="6"/>
    </w:pPr>
    <w:rPr>
      <w:rFonts w:ascii="Times New Roman" w:hAnsi="Times New Roman" w:cs="Times New Roman"/>
      <w:b/>
      <w:sz w:val="28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beforeLines="0" w:beforeAutospacing="0" w:afterLines="0" w:afterAutospacing="0" w:line="360" w:lineRule="auto"/>
      <w:ind w:left="0" w:firstLine="0" w:firstLineChars="0"/>
      <w:jc w:val="left"/>
      <w:outlineLvl w:val="7"/>
    </w:pPr>
    <w:rPr>
      <w:rFonts w:ascii="Arial" w:hAnsi="Arial" w:eastAsia="宋体"/>
      <w:b/>
      <w:sz w:val="28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tabs>
        <w:tab w:val="left" w:pos="420"/>
      </w:tabs>
      <w:spacing w:before="240" w:beforeLines="0" w:beforeAutospacing="0" w:after="64" w:afterLines="0" w:afterAutospacing="0" w:line="317" w:lineRule="auto"/>
      <w:ind w:left="1558" w:hanging="1558" w:firstLineChars="0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autoRedefine/>
    <w:unhideWhenUsed/>
    <w:qFormat/>
    <w:uiPriority w:val="1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right="-108" w:firstLine="560" w:firstLineChars="200"/>
      <w:jc w:val="left"/>
    </w:pPr>
    <w:rPr>
      <w:rFonts w:ascii="宋体" w:hAnsi="宋体" w:eastAsia="宋体"/>
      <w:bCs/>
    </w:rPr>
  </w:style>
  <w:style w:type="paragraph" w:styleId="12">
    <w:name w:val="Body Text"/>
    <w:basedOn w:val="1"/>
    <w:next w:val="13"/>
    <w:autoRedefine/>
    <w:qFormat/>
    <w:uiPriority w:val="0"/>
    <w:pPr>
      <w:spacing w:line="360" w:lineRule="auto"/>
      <w:ind w:firstLine="0" w:firstLineChars="0"/>
    </w:pPr>
    <w:rPr>
      <w:sz w:val="21"/>
    </w:rPr>
  </w:style>
  <w:style w:type="paragraph" w:styleId="13">
    <w:name w:val="toc 2"/>
    <w:basedOn w:val="1"/>
    <w:next w:val="1"/>
    <w:autoRedefine/>
    <w:qFormat/>
    <w:uiPriority w:val="0"/>
    <w:pPr>
      <w:ind w:left="420" w:leftChars="200"/>
    </w:pPr>
  </w:style>
  <w:style w:type="paragraph" w:styleId="14">
    <w:name w:val="Plain Text"/>
    <w:basedOn w:val="1"/>
    <w:autoRedefine/>
    <w:qFormat/>
    <w:uiPriority w:val="0"/>
    <w:rPr>
      <w:rFonts w:ascii="宋体" w:hAnsi="Courier New"/>
    </w:r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Char"/>
    <w:link w:val="2"/>
    <w:autoRedefine/>
    <w:qFormat/>
    <w:uiPriority w:val="0"/>
    <w:rPr>
      <w:rFonts w:ascii="Times New Roman" w:hAnsi="Times New Roman" w:eastAsia="仿宋"/>
      <w:b/>
      <w:kern w:val="44"/>
      <w:sz w:val="28"/>
    </w:rPr>
  </w:style>
  <w:style w:type="character" w:customStyle="1" w:styleId="22">
    <w:name w:val="标题 3 Char"/>
    <w:link w:val="4"/>
    <w:autoRedefine/>
    <w:qFormat/>
    <w:uiPriority w:val="0"/>
    <w:rPr>
      <w:rFonts w:eastAsia="宋体"/>
      <w:b/>
      <w:bCs/>
      <w:kern w:val="0"/>
      <w:sz w:val="28"/>
      <w:szCs w:val="32"/>
    </w:rPr>
  </w:style>
  <w:style w:type="character" w:customStyle="1" w:styleId="23">
    <w:name w:val="标题 2 字符"/>
    <w:basedOn w:val="20"/>
    <w:link w:val="3"/>
    <w:autoRedefine/>
    <w:qFormat/>
    <w:uiPriority w:val="0"/>
    <w:rPr>
      <w:rFonts w:ascii="Arial" w:hAnsi="Arial" w:eastAsia="仿宋" w:cs="Times New Roman"/>
      <w:b/>
      <w:bCs/>
      <w:sz w:val="28"/>
      <w:szCs w:val="32"/>
    </w:rPr>
  </w:style>
  <w:style w:type="character" w:customStyle="1" w:styleId="24">
    <w:name w:val="标题 4 字符"/>
    <w:basedOn w:val="20"/>
    <w:link w:val="5"/>
    <w:autoRedefine/>
    <w:qFormat/>
    <w:uiPriority w:val="0"/>
    <w:rPr>
      <w:rFonts w:ascii="Arial" w:hAnsi="Arial" w:eastAsia="宋体" w:cs="Times New Roman"/>
      <w:b/>
      <w:bCs/>
      <w:kern w:val="2"/>
      <w:sz w:val="28"/>
      <w:szCs w:val="28"/>
      <w:lang w:val="zh-CN" w:eastAsia="zh-CN"/>
    </w:rPr>
  </w:style>
  <w:style w:type="paragraph" w:customStyle="1" w:styleId="25">
    <w:name w:val="表格"/>
    <w:basedOn w:val="1"/>
    <w:autoRedefine/>
    <w:qFormat/>
    <w:uiPriority w:val="0"/>
    <w:pPr>
      <w:spacing w:line="240" w:lineRule="auto"/>
      <w:ind w:right="0" w:firstLine="0" w:firstLineChars="0"/>
      <w:jc w:val="left"/>
    </w:pPr>
    <w:rPr>
      <w:rFonts w:ascii="宋体" w:hAnsi="宋体" w:eastAsia="宋体"/>
      <w:b/>
      <w:bCs/>
      <w:sz w:val="21"/>
    </w:rPr>
  </w:style>
  <w:style w:type="character" w:customStyle="1" w:styleId="26">
    <w:name w:val="font31"/>
    <w:basedOn w:val="2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7">
    <w:name w:val="font01"/>
    <w:basedOn w:val="2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11"/>
    <w:basedOn w:val="2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2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font41"/>
    <w:basedOn w:val="20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1">
    <w:name w:val="font51"/>
    <w:basedOn w:val="20"/>
    <w:autoRedefine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paragraph" w:customStyle="1" w:styleId="32">
    <w:name w:val="BodyText1I"/>
    <w:basedOn w:val="33"/>
    <w:autoRedefine/>
    <w:qFormat/>
    <w:uiPriority w:val="0"/>
    <w:pPr>
      <w:spacing w:line="360" w:lineRule="auto"/>
      <w:ind w:firstLine="482"/>
    </w:pPr>
    <w:rPr>
      <w:rFonts w:eastAsia="仿宋_GB2312"/>
      <w:sz w:val="24"/>
    </w:rPr>
  </w:style>
  <w:style w:type="paragraph" w:customStyle="1" w:styleId="33">
    <w:name w:val="BodyText"/>
    <w:basedOn w:val="1"/>
    <w:autoRedefine/>
    <w:qFormat/>
    <w:uiPriority w:val="0"/>
    <w:rPr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1228</Words>
  <Characters>1276</Characters>
  <Lines>0</Lines>
  <Paragraphs>0</Paragraphs>
  <TotalTime>8</TotalTime>
  <ScaleCrop>false</ScaleCrop>
  <LinksUpToDate>false</LinksUpToDate>
  <CharactersWithSpaces>1276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2022-05-09T09:03:00Z</dcterms:created>
  <dc:creator>Administrator</dc:creator>
  <cp:lastModifiedBy>橘子花开</cp:lastModifiedBy>
  <dcterms:modified xsi:type="dcterms:W3CDTF">2024-01-30T05:21:47Z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4545D5DA82B84247A110FAF6D0C66357_13</vt:lpwstr>
  </property>
</Properties>
</file>