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E978F" w14:textId="77777777" w:rsidR="00E804DF" w:rsidRPr="00625C1B" w:rsidRDefault="00415561">
      <w:pPr>
        <w:widowControl/>
        <w:spacing w:line="560" w:lineRule="exact"/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  <w:bookmarkStart w:id="0" w:name="OLE_LINK60"/>
      <w:bookmarkStart w:id="1" w:name="OLE_LINK61"/>
      <w:r w:rsidRPr="00625C1B">
        <w:rPr>
          <w:rFonts w:asciiTheme="minorEastAsia" w:hAnsiTheme="minorEastAsia" w:cstheme="minorEastAsia" w:hint="eastAsia"/>
          <w:b/>
          <w:bCs/>
          <w:sz w:val="44"/>
          <w:szCs w:val="44"/>
        </w:rPr>
        <w:t>大跨距举高喷射消防车(≥51m)</w:t>
      </w:r>
      <w:bookmarkEnd w:id="0"/>
      <w:bookmarkEnd w:id="1"/>
    </w:p>
    <w:p w14:paraId="114F0A72" w14:textId="228F35D6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" w:name="OLE_LINK1"/>
      <w:bookmarkStart w:id="3" w:name="OLE_LINK2"/>
      <w:r w:rsidRPr="00625C1B">
        <w:rPr>
          <w:rFonts w:asciiTheme="minorEastAsia" w:hAnsiTheme="minorEastAsia" w:cstheme="minorEastAsia" w:hint="eastAsia"/>
          <w:sz w:val="28"/>
          <w:szCs w:val="28"/>
        </w:rPr>
        <w:t>整车消防性能符合GB7956.1-2014、GB7956.12-2015标准要求、底盘发动机排放符合GB17691-2018中第六阶段排放标准要求，交车时须提供第三方检测机构出具的检测报告</w:t>
      </w:r>
      <w:r w:rsidR="00392CC7">
        <w:rPr>
          <w:rFonts w:asciiTheme="minorEastAsia" w:hAnsiTheme="minorEastAsia" w:cstheme="minorEastAsia" w:hint="eastAsia"/>
          <w:sz w:val="28"/>
          <w:szCs w:val="28"/>
        </w:rPr>
        <w:t>及</w:t>
      </w:r>
      <w:r w:rsidR="00392CC7" w:rsidRPr="00392CC7">
        <w:rPr>
          <w:rFonts w:asciiTheme="minorEastAsia" w:hAnsiTheme="minorEastAsia" w:cstheme="minorEastAsia" w:hint="eastAsia"/>
          <w:sz w:val="28"/>
          <w:szCs w:val="28"/>
        </w:rPr>
        <w:t>工信部公告证明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。</w:t>
      </w:r>
      <w:bookmarkEnd w:id="2"/>
      <w:bookmarkEnd w:id="3"/>
      <w:r w:rsidRPr="00625C1B">
        <w:rPr>
          <w:rFonts w:asciiTheme="minorEastAsia" w:hAnsiTheme="minorEastAsia" w:cstheme="minorEastAsia" w:hint="eastAsia"/>
          <w:sz w:val="28"/>
          <w:szCs w:val="28"/>
        </w:rPr>
        <w:cr/>
        <w:t>一、基本要求</w:t>
      </w:r>
    </w:p>
    <w:p w14:paraId="105C597C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▲1、6节折叠臂架，最大工作高度≥51m，最大水平跨度≥45m，臂架末端采用耐高温防护和喷淋自保系统；</w:t>
      </w:r>
    </w:p>
    <w:p w14:paraId="774FEF98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▲2、支持单边和≤3.5m最小横向跨距作业；</w:t>
      </w:r>
    </w:p>
    <w:p w14:paraId="09DAFCA6" w14:textId="268209A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▲3、车载≥</w:t>
      </w:r>
      <w:r w:rsidR="0007383C" w:rsidRPr="00625C1B">
        <w:rPr>
          <w:rFonts w:asciiTheme="minorEastAsia" w:hAnsiTheme="minorEastAsia" w:cstheme="minorEastAsia" w:hint="eastAsia"/>
          <w:sz w:val="28"/>
          <w:szCs w:val="28"/>
        </w:rPr>
        <w:t>3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吨载液罐，大通径铝合金水管，消防流量≥80L/s；</w:t>
      </w:r>
      <w:r w:rsidR="0007383C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52BF192F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▲4、在臂架末端及中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端分别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设置广角摄像头；</w:t>
      </w:r>
    </w:p>
    <w:p w14:paraId="671024CD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▲5、臂架末端设置安全吊钩，额定负载≥190kg；</w:t>
      </w:r>
    </w:p>
    <w:p w14:paraId="7533FD5F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6、臂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架动作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和水炮喷射过程中，主动消振。</w:t>
      </w:r>
    </w:p>
    <w:p w14:paraId="2CDB6DE4" w14:textId="77777777" w:rsidR="00E804DF" w:rsidRPr="00625C1B" w:rsidRDefault="00415561" w:rsidP="000A28C5">
      <w:pPr>
        <w:widowControl/>
        <w:spacing w:line="560" w:lineRule="exact"/>
        <w:jc w:val="left"/>
        <w:rPr>
          <w:rFonts w:asciiTheme="minorEastAsia" w:hAnsiTheme="minorEastAsia" w:cstheme="minorEastAsia"/>
          <w:sz w:val="28"/>
          <w:szCs w:val="28"/>
        </w:rPr>
      </w:pPr>
      <w:bookmarkStart w:id="4" w:name="OLE_LINK58"/>
      <w:bookmarkStart w:id="5" w:name="OLE_LINK59"/>
      <w:bookmarkStart w:id="6" w:name="OLE_LINK65"/>
      <w:bookmarkStart w:id="7" w:name="OLE_LINK66"/>
      <w:r w:rsidRPr="00625C1B">
        <w:rPr>
          <w:rFonts w:asciiTheme="minorEastAsia" w:hAnsiTheme="minorEastAsia" w:cstheme="minorEastAsia" w:hint="eastAsia"/>
          <w:sz w:val="28"/>
          <w:szCs w:val="28"/>
        </w:rPr>
        <w:t>二、车辆主要性能参数</w:t>
      </w:r>
      <w:bookmarkEnd w:id="4"/>
      <w:bookmarkEnd w:id="5"/>
    </w:p>
    <w:bookmarkEnd w:id="6"/>
    <w:bookmarkEnd w:id="7"/>
    <w:p w14:paraId="1E31970B" w14:textId="2CE9B48F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▲1、外形尺寸（长×宽×高）：</w:t>
      </w:r>
      <w:r w:rsidR="00613A79" w:rsidRPr="00625C1B">
        <w:rPr>
          <w:rFonts w:asciiTheme="minorEastAsia" w:hAnsiTheme="minorEastAsia" w:cstheme="minorEastAsia" w:hint="eastAsia"/>
          <w:sz w:val="28"/>
          <w:szCs w:val="28"/>
        </w:rPr>
        <w:t>≤</w:t>
      </w:r>
      <w:r w:rsidR="008E3749" w:rsidRPr="00625C1B">
        <w:rPr>
          <w:rFonts w:asciiTheme="minorEastAsia" w:hAnsiTheme="minorEastAsia" w:cstheme="minorEastAsia" w:hint="eastAsia"/>
          <w:sz w:val="28"/>
          <w:szCs w:val="28"/>
        </w:rPr>
        <w:t>16000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×25</w:t>
      </w:r>
      <w:r w:rsidR="00F27EE7">
        <w:rPr>
          <w:rFonts w:asciiTheme="minorEastAsia" w:hAnsiTheme="minorEastAsia" w:cstheme="minorEastAsia" w:hint="eastAsia"/>
          <w:sz w:val="28"/>
          <w:szCs w:val="28"/>
        </w:rPr>
        <w:t>50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×</w:t>
      </w:r>
      <w:r w:rsidR="00613A79" w:rsidRPr="00625C1B">
        <w:rPr>
          <w:rFonts w:asciiTheme="minorEastAsia" w:hAnsiTheme="minorEastAsia" w:cstheme="minorEastAsia" w:hint="eastAsia"/>
          <w:sz w:val="28"/>
          <w:szCs w:val="28"/>
        </w:rPr>
        <w:t>4000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mm；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5FE844F2" w14:textId="3094F10B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2、轴距：≥1995+4</w:t>
      </w:r>
      <w:r w:rsidR="00E21929">
        <w:rPr>
          <w:rFonts w:asciiTheme="minorEastAsia" w:hAnsiTheme="minorEastAsia" w:cstheme="minorEastAsia" w:hint="eastAsia"/>
          <w:sz w:val="28"/>
          <w:szCs w:val="28"/>
        </w:rPr>
        <w:t>200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+1370mm；</w:t>
      </w:r>
    </w:p>
    <w:p w14:paraId="7BB7515C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3、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驾驶室准乘人数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：≥2人；</w:t>
      </w:r>
    </w:p>
    <w:p w14:paraId="6D0B7529" w14:textId="3A148E5D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▲4、发动机额定功率：≥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370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kW；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3BD3706B" w14:textId="17B97D52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▲5、整备质量：≥38000kg；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3E677720" w14:textId="2623FD0C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▲6、满载质量：≥42000kg；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46630A21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7、比功率：≥9.5kW/t；</w:t>
      </w:r>
    </w:p>
    <w:p w14:paraId="26BBD80B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8、最高车速：≥90km/h；</w:t>
      </w:r>
    </w:p>
    <w:p w14:paraId="24902A6A" w14:textId="67F9227C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8" w:name="OLE_LINK67"/>
      <w:bookmarkStart w:id="9" w:name="OLE_LINK68"/>
      <w:r w:rsidRPr="00625C1B">
        <w:rPr>
          <w:rFonts w:asciiTheme="minorEastAsia" w:hAnsiTheme="minorEastAsia" w:cstheme="minorEastAsia" w:hint="eastAsia"/>
          <w:sz w:val="28"/>
          <w:szCs w:val="28"/>
        </w:rPr>
        <w:t>9、最小转弯</w:t>
      </w:r>
      <w:r w:rsidR="00C36C0B" w:rsidRPr="00625C1B">
        <w:rPr>
          <w:rFonts w:asciiTheme="minorEastAsia" w:hAnsiTheme="minorEastAsia" w:cstheme="minorEastAsia" w:hint="eastAsia"/>
          <w:sz w:val="28"/>
          <w:szCs w:val="28"/>
        </w:rPr>
        <w:t>半径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：≤</w:t>
      </w:r>
      <w:r w:rsidR="00C36C0B" w:rsidRPr="00625C1B">
        <w:rPr>
          <w:rFonts w:asciiTheme="minorEastAsia" w:hAnsiTheme="minorEastAsia" w:cstheme="minorEastAsia" w:hint="eastAsia"/>
          <w:sz w:val="28"/>
          <w:szCs w:val="28"/>
        </w:rPr>
        <w:t>12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m；</w:t>
      </w:r>
    </w:p>
    <w:bookmarkEnd w:id="8"/>
    <w:bookmarkEnd w:id="9"/>
    <w:p w14:paraId="6F07EC51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10、接近角：≥13°；</w:t>
      </w:r>
    </w:p>
    <w:p w14:paraId="47E08B18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11、离去角：≥8°；</w:t>
      </w:r>
    </w:p>
    <w:p w14:paraId="596EDFA9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lastRenderedPageBreak/>
        <w:t>12、最大爬坡度：≥30%；</w:t>
      </w:r>
    </w:p>
    <w:p w14:paraId="5E1C046E" w14:textId="718A95A1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13、最大工作高度：≥51m；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0900A90C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14、最大工作半径：≥45m；</w:t>
      </w:r>
    </w:p>
    <w:p w14:paraId="61D5936F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15、最大允许风速：12.5(6级)m/s；</w:t>
      </w:r>
    </w:p>
    <w:p w14:paraId="1D086022" w14:textId="5632C286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0" w:name="OLE_LINK73"/>
      <w:bookmarkStart w:id="11" w:name="OLE_LINK74"/>
      <w:r w:rsidRPr="00625C1B">
        <w:rPr>
          <w:rFonts w:asciiTheme="minorEastAsia" w:hAnsiTheme="minorEastAsia" w:cstheme="minorEastAsia" w:hint="eastAsia"/>
          <w:sz w:val="28"/>
          <w:szCs w:val="28"/>
        </w:rPr>
        <w:t>▲</w:t>
      </w:r>
      <w:bookmarkStart w:id="12" w:name="OLE_LINK71"/>
      <w:bookmarkStart w:id="13" w:name="OLE_LINK72"/>
      <w:r w:rsidRPr="00625C1B">
        <w:rPr>
          <w:rFonts w:asciiTheme="minorEastAsia" w:hAnsiTheme="minorEastAsia" w:cstheme="minorEastAsia" w:hint="eastAsia"/>
          <w:sz w:val="28"/>
          <w:szCs w:val="28"/>
        </w:rPr>
        <w:t>16、支腿跨距：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横向：≤9300（前）mm，9900（后）mm）</w:t>
      </w:r>
      <w:bookmarkEnd w:id="12"/>
      <w:bookmarkEnd w:id="13"/>
    </w:p>
    <w:p w14:paraId="713F84E4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▲17、竖向：≥10000mm；</w:t>
      </w:r>
    </w:p>
    <w:bookmarkEnd w:id="10"/>
    <w:bookmarkEnd w:id="11"/>
    <w:p w14:paraId="23EDA9C9" w14:textId="239ABE12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▲18、支腿展开时间：≤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40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s；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18ED3DA6" w14:textId="3ADCB53A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▲19、臂架组合动作时间：≤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200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s；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20A2D98C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20、回转范围：±360°；</w:t>
      </w:r>
    </w:p>
    <w:p w14:paraId="60035D5F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21、最大回转速度：0.2～1.0r/min。</w:t>
      </w:r>
    </w:p>
    <w:p w14:paraId="16EF689A" w14:textId="77777777" w:rsidR="00E804DF" w:rsidRPr="00625C1B" w:rsidRDefault="00415561" w:rsidP="000A28C5">
      <w:pPr>
        <w:widowControl/>
        <w:spacing w:line="560" w:lineRule="exact"/>
        <w:jc w:val="left"/>
        <w:rPr>
          <w:rFonts w:asciiTheme="minorEastAsia" w:hAnsiTheme="minorEastAsia" w:cstheme="minorEastAsia"/>
          <w:sz w:val="28"/>
          <w:szCs w:val="28"/>
        </w:rPr>
      </w:pPr>
      <w:bookmarkStart w:id="14" w:name="OLE_LINK64"/>
      <w:r w:rsidRPr="00625C1B">
        <w:rPr>
          <w:rFonts w:asciiTheme="minorEastAsia" w:hAnsiTheme="minorEastAsia" w:cstheme="minorEastAsia" w:hint="eastAsia"/>
          <w:sz w:val="28"/>
          <w:szCs w:val="28"/>
        </w:rPr>
        <w:t>三、主要配置</w:t>
      </w:r>
    </w:p>
    <w:bookmarkEnd w:id="14"/>
    <w:p w14:paraId="7468E495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1、驱动形式：8×4；</w:t>
      </w:r>
    </w:p>
    <w:p w14:paraId="3AF240A6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5" w:name="OLE_LINK5"/>
      <w:r w:rsidRPr="00625C1B">
        <w:rPr>
          <w:rFonts w:asciiTheme="minorEastAsia" w:hAnsiTheme="minorEastAsia" w:cstheme="minorEastAsia" w:hint="eastAsia"/>
          <w:sz w:val="28"/>
          <w:szCs w:val="28"/>
        </w:rPr>
        <w:t>2、发动机额定功率：≥400kW；排放标准：国Ⅵ；</w:t>
      </w:r>
    </w:p>
    <w:bookmarkEnd w:id="15"/>
    <w:p w14:paraId="309A17B7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3、变速箱：自动换档变速箱，不少于12个前进档和4个倒档；</w:t>
      </w:r>
    </w:p>
    <w:p w14:paraId="13F7F918" w14:textId="6F58331D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4、燃油箱：≥300L铝合金油箱，</w:t>
      </w:r>
      <w:r w:rsidR="00C36C0B" w:rsidRPr="00625C1B">
        <w:rPr>
          <w:rFonts w:asciiTheme="minorEastAsia" w:hAnsiTheme="minorEastAsia" w:cstheme="minorEastAsia" w:hint="eastAsia"/>
          <w:sz w:val="28"/>
          <w:szCs w:val="28"/>
        </w:rPr>
        <w:t>燃油类型：柴油，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带油水分离器，配燃油过滤网，燃油箱盖带锁；</w:t>
      </w:r>
    </w:p>
    <w:p w14:paraId="4CBF112A" w14:textId="7349A9E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5、尿素罐：≥48L尿素罐，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取力器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：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底盘原装</w:t>
      </w:r>
      <w:proofErr w:type="gramStart"/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侧置取力器</w:t>
      </w:r>
      <w:proofErr w:type="gramEnd"/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或断轴取力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；</w:t>
      </w:r>
      <w:r w:rsidR="00985DB0" w:rsidRPr="00625C1B">
        <w:rPr>
          <w:rFonts w:asciiTheme="minorEastAsia" w:hAnsiTheme="minorEastAsia" w:cstheme="minorEastAsia"/>
          <w:sz w:val="28"/>
          <w:szCs w:val="28"/>
        </w:rPr>
        <w:t xml:space="preserve"> </w:t>
      </w:r>
    </w:p>
    <w:p w14:paraId="3D2F21A2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6、驾驶室：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准乘人数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≥2人，电动液压翻转装置；舒适型气悬座椅1+1，前排座椅均装置三点式汽车安全带；</w:t>
      </w:r>
      <w:bookmarkStart w:id="16" w:name="OLE_LINK3"/>
      <w:bookmarkStart w:id="17" w:name="OLE_LINK4"/>
      <w:r w:rsidRPr="00625C1B">
        <w:rPr>
          <w:rFonts w:asciiTheme="minorEastAsia" w:hAnsiTheme="minorEastAsia" w:cstheme="minorEastAsia" w:hint="eastAsia"/>
          <w:sz w:val="28"/>
          <w:szCs w:val="28"/>
        </w:rPr>
        <w:t>电动门窗,电动后视镜，电加热主后视镜及广角镜，前望地镜，侧望地镜，遮阳板；配备两把钥匙；驾驶室暖风系统，空调系统；收音机。</w:t>
      </w:r>
      <w:bookmarkEnd w:id="16"/>
      <w:bookmarkEnd w:id="17"/>
    </w:p>
    <w:p w14:paraId="46B5EC5D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7、制动系统：行车制动：压缩空气式，前后桥独立双回路，盘式制动卡钳，驱动桥安装感载阀，钢制储气罐，空气干燥罐和制动消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lastRenderedPageBreak/>
        <w:t>音器，自动制动间隙调节；驻车制动：弹簧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加载驻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车制动作用于后桥；辅助制动：发动机缸内制动缓速装置（VEB+）；智能刹车控制：电控制动系统（EBS）、电子车身稳定系统（ESP）、驱动防滑系统（TCS）。</w:t>
      </w:r>
    </w:p>
    <w:p w14:paraId="5A08C042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▲8、消防罐：材质304不锈钢，板厚：侧板及底板≥4mm，其余≥3mm；</w:t>
      </w:r>
    </w:p>
    <w:p w14:paraId="3B65F237" w14:textId="0D9AFEE1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载液量：≥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3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吨，罐体内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防荡板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网格式设置，设纵向、横向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防荡板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、水罐设DN125溢水管带溢水帽、泡沫罐设呼吸阀、水罐和泡沫罐均安装电子液位计、罐顶采用防滑涂料，罐体内表面喷涂防腐材料、水罐设4×DN80接口，泡沫罐设1×DN50泡沫接口；</w:t>
      </w:r>
    </w:p>
    <w:p w14:paraId="1F5B412B" w14:textId="0822740B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8" w:name="OLE_LINK77"/>
      <w:bookmarkStart w:id="19" w:name="OLE_LINK78"/>
      <w:r w:rsidRPr="00625C1B">
        <w:rPr>
          <w:rFonts w:asciiTheme="minorEastAsia" w:hAnsiTheme="minorEastAsia" w:cstheme="minorEastAsia" w:hint="eastAsia"/>
          <w:sz w:val="28"/>
          <w:szCs w:val="28"/>
        </w:rPr>
        <w:t>水罐：</w:t>
      </w:r>
      <w:bookmarkStart w:id="20" w:name="OLE_LINK75"/>
      <w:bookmarkStart w:id="21" w:name="OLE_LINK76"/>
      <w:r w:rsidRPr="00625C1B">
        <w:rPr>
          <w:rFonts w:asciiTheme="minorEastAsia" w:hAnsiTheme="minorEastAsia" w:cstheme="minorEastAsia" w:hint="eastAsia"/>
          <w:sz w:val="28"/>
          <w:szCs w:val="28"/>
        </w:rPr>
        <w:t>设≥φ450</w:t>
      </w:r>
      <w:r w:rsidR="000269CF" w:rsidRPr="00625C1B">
        <w:rPr>
          <w:rFonts w:asciiTheme="minorEastAsia" w:hAnsiTheme="minorEastAsia" w:cstheme="minorEastAsia" w:hint="eastAsia"/>
          <w:sz w:val="28"/>
          <w:szCs w:val="28"/>
        </w:rPr>
        <w:t>mm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人孔1个</w:t>
      </w:r>
      <w:bookmarkEnd w:id="20"/>
      <w:bookmarkEnd w:id="21"/>
      <w:r w:rsidRPr="00625C1B">
        <w:rPr>
          <w:rFonts w:asciiTheme="minorEastAsia" w:hAnsiTheme="minorEastAsia" w:cstheme="minorEastAsia" w:hint="eastAsia"/>
          <w:sz w:val="28"/>
          <w:szCs w:val="28"/>
        </w:rPr>
        <w:t>,带有快速锁定/开启功能，罐体压力超过0.1MPa时自动泄压，人孔盖涂绿色；</w:t>
      </w:r>
    </w:p>
    <w:p w14:paraId="78D7517B" w14:textId="7019B2AB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泡沫罐：设≥φ450</w:t>
      </w:r>
      <w:r w:rsidR="000269CF" w:rsidRPr="00625C1B">
        <w:rPr>
          <w:rFonts w:asciiTheme="minorEastAsia" w:hAnsiTheme="minorEastAsia" w:cstheme="minorEastAsia" w:hint="eastAsia"/>
          <w:sz w:val="28"/>
          <w:szCs w:val="28"/>
        </w:rPr>
        <w:t>mm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人孔1个,带有快速锁定/开启功能，罐体压力超过0.1MPa时自动泄压，人孔盖涂黄色。</w:t>
      </w:r>
      <w:bookmarkEnd w:id="18"/>
      <w:bookmarkEnd w:id="19"/>
    </w:p>
    <w:p w14:paraId="2D8E2A4D" w14:textId="49A3B4BA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9、消防泵：入口法兰：DN200，出口法兰：DN150；</w:t>
      </w:r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铸铁壳体，铜质叶轮，不锈钢叶轮轴；</w:t>
      </w:r>
      <w:proofErr w:type="gramStart"/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裸</w:t>
      </w:r>
      <w:proofErr w:type="gramEnd"/>
      <w:r w:rsidR="00985DB0" w:rsidRPr="00625C1B">
        <w:rPr>
          <w:rFonts w:asciiTheme="minorEastAsia" w:hAnsiTheme="minorEastAsia" w:cstheme="minorEastAsia" w:hint="eastAsia"/>
          <w:sz w:val="28"/>
          <w:szCs w:val="28"/>
        </w:rPr>
        <w:t>泵流量≥170L/s@1.0MPa；额定流量：≥80L/s。</w:t>
      </w:r>
    </w:p>
    <w:p w14:paraId="0F4D9288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10、消防炮：水、泡沫两用电遥控消防炮；裸炮参数：流量可调950～7200L/min，额定工作压力1.0MPa；车载炮参数：≤1.0MPa，80L/s；回转角：-30°～+30°，俯仰角：-60°～+30°；≥150m无线遥控操作。</w:t>
      </w:r>
    </w:p>
    <w:p w14:paraId="0872BB62" w14:textId="40B5394F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2" w:name="OLE_LINK79"/>
      <w:bookmarkStart w:id="23" w:name="OLE_LINK80"/>
      <w:bookmarkStart w:id="24" w:name="OLE_LINK88"/>
      <w:r w:rsidRPr="00625C1B">
        <w:rPr>
          <w:rFonts w:asciiTheme="minorEastAsia" w:hAnsiTheme="minorEastAsia" w:cstheme="minorEastAsia" w:hint="eastAsia"/>
          <w:sz w:val="28"/>
          <w:szCs w:val="28"/>
        </w:rPr>
        <w:t>11、真空泵：电动滑片真空泵（24V</w:t>
      </w:r>
      <w:r w:rsidR="000269CF" w:rsidRPr="00625C1B">
        <w:rPr>
          <w:rFonts w:asciiTheme="minorEastAsia" w:hAnsiTheme="minorEastAsia" w:cstheme="minorEastAsia" w:hint="eastAsia"/>
          <w:sz w:val="28"/>
          <w:szCs w:val="28"/>
        </w:rPr>
        <w:t>DC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）；真空度≥</w:t>
      </w:r>
      <w:r w:rsidR="001A61AD" w:rsidRPr="00625C1B">
        <w:rPr>
          <w:rFonts w:asciiTheme="minorEastAsia" w:hAnsiTheme="minorEastAsia" w:cstheme="minorEastAsia" w:hint="eastAsia"/>
          <w:sz w:val="28"/>
          <w:szCs w:val="28"/>
        </w:rPr>
        <w:t>80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kP</w:t>
      </w:r>
      <w:r w:rsidR="000269CF" w:rsidRPr="00625C1B">
        <w:rPr>
          <w:rFonts w:asciiTheme="minorEastAsia" w:hAnsiTheme="minorEastAsia" w:cstheme="minorEastAsia" w:hint="eastAsia"/>
          <w:sz w:val="28"/>
          <w:szCs w:val="28"/>
        </w:rPr>
        <w:t>a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，最大引水深度≥７m。</w:t>
      </w:r>
      <w:bookmarkEnd w:id="22"/>
      <w:bookmarkEnd w:id="23"/>
      <w:bookmarkEnd w:id="24"/>
    </w:p>
    <w:p w14:paraId="77D782D9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▲12、泡沫系统：全自动泡沫比例混合系统，混合比0.1～10%。</w:t>
      </w:r>
    </w:p>
    <w:p w14:paraId="3FF9C35D" w14:textId="7BAD1598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5" w:name="OLE_LINK82"/>
      <w:bookmarkStart w:id="26" w:name="OLE_LINK83"/>
      <w:r w:rsidRPr="00625C1B">
        <w:rPr>
          <w:rFonts w:asciiTheme="minorEastAsia" w:hAnsiTheme="minorEastAsia" w:cstheme="minorEastAsia" w:hint="eastAsia"/>
          <w:sz w:val="28"/>
          <w:szCs w:val="28"/>
        </w:rPr>
        <w:t>13、水路控制方式：电控气动</w:t>
      </w:r>
      <w:r w:rsidR="004F323D" w:rsidRPr="00625C1B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控制面板位置：车体后侧</w:t>
      </w:r>
      <w:bookmarkEnd w:id="25"/>
      <w:bookmarkEnd w:id="26"/>
      <w:r w:rsidR="006A3413" w:rsidRPr="00625C1B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001D57DE" w14:textId="02D41D2D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lastRenderedPageBreak/>
        <w:t>▲14、操纵台：泵室模块化集成操控面板：采用≥10</w:t>
      </w:r>
      <w:bookmarkStart w:id="27" w:name="OLE_LINK6"/>
      <w:bookmarkStart w:id="28" w:name="OLE_LINK7"/>
      <w:r w:rsidRPr="00625C1B">
        <w:rPr>
          <w:rFonts w:asciiTheme="minorEastAsia" w:hAnsiTheme="minorEastAsia" w:cstheme="minorEastAsia" w:hint="eastAsia"/>
          <w:sz w:val="28"/>
          <w:szCs w:val="28"/>
        </w:rPr>
        <w:t>吋</w:t>
      </w:r>
      <w:bookmarkEnd w:id="27"/>
      <w:bookmarkEnd w:id="28"/>
      <w:r w:rsidRPr="00625C1B">
        <w:rPr>
          <w:rFonts w:asciiTheme="minorEastAsia" w:hAnsiTheme="minorEastAsia" w:cstheme="minorEastAsia" w:hint="eastAsia"/>
          <w:sz w:val="28"/>
          <w:szCs w:val="28"/>
        </w:rPr>
        <w:t>彩色液晶显示屏，可实时显示底盘倾斜状态、支腿受力状态、转台回转状态、臂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架角度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信息、故障报警和限动提示等内，可控制消防、下车动作和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臂架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应急操作等；</w:t>
      </w:r>
      <w:proofErr w:type="gramStart"/>
      <w:r w:rsidRPr="00625C1B">
        <w:rPr>
          <w:rFonts w:asciiTheme="minorEastAsia" w:hAnsiTheme="minorEastAsia" w:cstheme="minorEastAsia" w:hint="eastAsia"/>
          <w:sz w:val="28"/>
          <w:szCs w:val="28"/>
        </w:rPr>
        <w:t>远控箱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：</w:t>
      </w:r>
      <w:r w:rsidR="00285239" w:rsidRPr="00625C1B">
        <w:rPr>
          <w:rFonts w:asciiTheme="minorEastAsia" w:hAnsiTheme="minorEastAsia" w:cstheme="minorEastAsia" w:hint="eastAsia"/>
          <w:sz w:val="28"/>
          <w:szCs w:val="28"/>
        </w:rPr>
        <w:t>配有≥7吋显示器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，具有臂架一键展收，消防一键操作功能，有线遥控≥50米，无线遥控≥150米；</w:t>
      </w:r>
    </w:p>
    <w:p w14:paraId="609D59F8" w14:textId="777777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15、支腿调平：自动调平+手动调平。</w:t>
      </w:r>
    </w:p>
    <w:p w14:paraId="722D005A" w14:textId="1B1A203B" w:rsidR="00F60B5F" w:rsidRPr="00625C1B" w:rsidRDefault="00F60B5F" w:rsidP="00F60B5F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29" w:name="OLE_LINK91"/>
      <w:bookmarkStart w:id="30" w:name="OLE_LINK92"/>
      <w:r w:rsidRPr="00625C1B">
        <w:rPr>
          <w:rFonts w:asciiTheme="minorEastAsia" w:hAnsiTheme="minorEastAsia" w:cstheme="minorEastAsia" w:hint="eastAsia"/>
          <w:sz w:val="28"/>
          <w:szCs w:val="28"/>
        </w:rPr>
        <w:t>▲16</w:t>
      </w:r>
      <w:r w:rsidR="0096587A" w:rsidRPr="00625C1B">
        <w:rPr>
          <w:rFonts w:asciiTheme="minorEastAsia" w:hAnsiTheme="minorEastAsia" w:cstheme="minorEastAsia" w:hint="eastAsia"/>
          <w:sz w:val="28"/>
          <w:szCs w:val="28"/>
        </w:rPr>
        <w:t>、气动远程破拆装置：可实现</w:t>
      </w:r>
      <w:proofErr w:type="gramStart"/>
      <w:r w:rsidR="0096587A" w:rsidRPr="00625C1B">
        <w:rPr>
          <w:rFonts w:asciiTheme="minorEastAsia" w:hAnsiTheme="minorEastAsia" w:cstheme="minorEastAsia" w:hint="eastAsia"/>
          <w:sz w:val="28"/>
          <w:szCs w:val="28"/>
        </w:rPr>
        <w:t>高空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破</w:t>
      </w:r>
      <w:proofErr w:type="gramEnd"/>
      <w:r w:rsidRPr="00625C1B">
        <w:rPr>
          <w:rFonts w:asciiTheme="minorEastAsia" w:hAnsiTheme="minorEastAsia" w:cstheme="minorEastAsia" w:hint="eastAsia"/>
          <w:sz w:val="28"/>
          <w:szCs w:val="28"/>
        </w:rPr>
        <w:t>拆</w:t>
      </w:r>
      <w:bookmarkEnd w:id="29"/>
      <w:bookmarkEnd w:id="30"/>
      <w:r w:rsidRPr="00625C1B">
        <w:rPr>
          <w:rFonts w:asciiTheme="minorEastAsia" w:hAnsiTheme="minorEastAsia" w:cstheme="minorEastAsia" w:hint="eastAsia"/>
          <w:sz w:val="28"/>
          <w:szCs w:val="28"/>
        </w:rPr>
        <w:t>，弹着点散布范围≤400mm(30米范围内)。压缩空气驱动，无引起爆燃风险。破拆系统（安装于臂架末端）：单发可在≥30m，击碎≥19mm厚度的单层钢化玻璃，单发可在30m距离内击穿总厚度≥40mm、四层中空钢化玻璃（单层厚度</w:t>
      </w:r>
      <w:r w:rsidR="00AC5E0F" w:rsidRPr="00625C1B">
        <w:rPr>
          <w:rFonts w:asciiTheme="minorEastAsia" w:hAnsiTheme="minorEastAsia" w:cstheme="minorEastAsia" w:hint="eastAsia"/>
          <w:sz w:val="28"/>
          <w:szCs w:val="28"/>
        </w:rPr>
        <w:t>≥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5mm）；无线数字高清图</w:t>
      </w:r>
      <w:bookmarkStart w:id="31" w:name="_GoBack"/>
      <w:bookmarkEnd w:id="31"/>
      <w:r w:rsidRPr="00625C1B">
        <w:rPr>
          <w:rFonts w:asciiTheme="minorEastAsia" w:hAnsiTheme="minorEastAsia" w:cstheme="minorEastAsia" w:hint="eastAsia"/>
          <w:sz w:val="28"/>
          <w:szCs w:val="28"/>
        </w:rPr>
        <w:t>传和遥控距离：≥120m（空旷地带）。</w:t>
      </w:r>
    </w:p>
    <w:p w14:paraId="1E969961" w14:textId="132F3877" w:rsidR="00E804DF" w:rsidRPr="00625C1B" w:rsidRDefault="00415561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▲</w:t>
      </w:r>
      <w:r w:rsidR="00F60B5F" w:rsidRPr="00625C1B">
        <w:rPr>
          <w:rFonts w:asciiTheme="minorEastAsia" w:hAnsiTheme="minorEastAsia" w:cstheme="minorEastAsia" w:hint="eastAsia"/>
          <w:sz w:val="28"/>
          <w:szCs w:val="28"/>
        </w:rPr>
        <w:t>17</w:t>
      </w:r>
      <w:r w:rsidRPr="00625C1B">
        <w:rPr>
          <w:rFonts w:asciiTheme="minorEastAsia" w:hAnsiTheme="minorEastAsia" w:cstheme="minorEastAsia" w:hint="eastAsia"/>
          <w:sz w:val="28"/>
          <w:szCs w:val="28"/>
        </w:rPr>
        <w:t>、影像系统：火场视频监控系统：泵室面板处配有≥10吋液晶显示屏，≥48小时连续存储；360°全景监控系统。</w:t>
      </w:r>
    </w:p>
    <w:p w14:paraId="3B524527" w14:textId="11315095" w:rsidR="009F35E8" w:rsidRDefault="00415561" w:rsidP="0096587A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 w:rsidRPr="00625C1B">
        <w:rPr>
          <w:rFonts w:asciiTheme="minorEastAsia" w:hAnsiTheme="minorEastAsia" w:cstheme="minorEastAsia" w:hint="eastAsia"/>
          <w:sz w:val="28"/>
          <w:szCs w:val="28"/>
        </w:rPr>
        <w:t>行车记录仪：360°全景，≥48小时连续存储。</w:t>
      </w:r>
    </w:p>
    <w:sectPr w:rsidR="009F35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27AF6" w14:textId="77777777" w:rsidR="00CC2851" w:rsidRDefault="00CC2851" w:rsidP="009867A7">
      <w:r>
        <w:separator/>
      </w:r>
    </w:p>
  </w:endnote>
  <w:endnote w:type="continuationSeparator" w:id="0">
    <w:p w14:paraId="3A96CAA9" w14:textId="77777777" w:rsidR="00CC2851" w:rsidRDefault="00CC2851" w:rsidP="0098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B8912" w14:textId="77777777" w:rsidR="00CC2851" w:rsidRDefault="00CC2851" w:rsidP="009867A7">
      <w:r>
        <w:separator/>
      </w:r>
    </w:p>
  </w:footnote>
  <w:footnote w:type="continuationSeparator" w:id="0">
    <w:p w14:paraId="019BC901" w14:textId="77777777" w:rsidR="00CC2851" w:rsidRDefault="00CC2851" w:rsidP="00986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1E"/>
    <w:rsid w:val="00016292"/>
    <w:rsid w:val="000269CF"/>
    <w:rsid w:val="00032FCA"/>
    <w:rsid w:val="000567BB"/>
    <w:rsid w:val="00057AC9"/>
    <w:rsid w:val="0006302A"/>
    <w:rsid w:val="0007383C"/>
    <w:rsid w:val="000A28C5"/>
    <w:rsid w:val="000A50E7"/>
    <w:rsid w:val="001239A1"/>
    <w:rsid w:val="0015112A"/>
    <w:rsid w:val="001A1639"/>
    <w:rsid w:val="001A61AD"/>
    <w:rsid w:val="001B173F"/>
    <w:rsid w:val="001B3DB4"/>
    <w:rsid w:val="0025202A"/>
    <w:rsid w:val="0025468D"/>
    <w:rsid w:val="00256C5D"/>
    <w:rsid w:val="002776A6"/>
    <w:rsid w:val="00285239"/>
    <w:rsid w:val="002D20E3"/>
    <w:rsid w:val="00305BFB"/>
    <w:rsid w:val="00306621"/>
    <w:rsid w:val="0032048F"/>
    <w:rsid w:val="003862A3"/>
    <w:rsid w:val="00392CC7"/>
    <w:rsid w:val="003A13BE"/>
    <w:rsid w:val="003F56C8"/>
    <w:rsid w:val="003F6878"/>
    <w:rsid w:val="004100C7"/>
    <w:rsid w:val="00413B89"/>
    <w:rsid w:val="00415561"/>
    <w:rsid w:val="004338EF"/>
    <w:rsid w:val="00494005"/>
    <w:rsid w:val="004B4946"/>
    <w:rsid w:val="004C5E5D"/>
    <w:rsid w:val="004F230F"/>
    <w:rsid w:val="004F323D"/>
    <w:rsid w:val="004F5A61"/>
    <w:rsid w:val="00527FA2"/>
    <w:rsid w:val="005969C6"/>
    <w:rsid w:val="005A29D6"/>
    <w:rsid w:val="00613A79"/>
    <w:rsid w:val="00625C1B"/>
    <w:rsid w:val="00685993"/>
    <w:rsid w:val="006963CC"/>
    <w:rsid w:val="006A3413"/>
    <w:rsid w:val="006E01CE"/>
    <w:rsid w:val="007001D2"/>
    <w:rsid w:val="00774E2B"/>
    <w:rsid w:val="00787B6B"/>
    <w:rsid w:val="00792BFC"/>
    <w:rsid w:val="007C06B7"/>
    <w:rsid w:val="007E248A"/>
    <w:rsid w:val="007E7A0A"/>
    <w:rsid w:val="007F0260"/>
    <w:rsid w:val="007F2FA3"/>
    <w:rsid w:val="0080586B"/>
    <w:rsid w:val="00812E6A"/>
    <w:rsid w:val="00816784"/>
    <w:rsid w:val="00876BFE"/>
    <w:rsid w:val="008B7298"/>
    <w:rsid w:val="008C7224"/>
    <w:rsid w:val="008D3E8C"/>
    <w:rsid w:val="008E3749"/>
    <w:rsid w:val="008F247B"/>
    <w:rsid w:val="009555C3"/>
    <w:rsid w:val="0096587A"/>
    <w:rsid w:val="00985DB0"/>
    <w:rsid w:val="009867A7"/>
    <w:rsid w:val="009A502F"/>
    <w:rsid w:val="009D18B0"/>
    <w:rsid w:val="009E63D3"/>
    <w:rsid w:val="009F35E8"/>
    <w:rsid w:val="00A13CE4"/>
    <w:rsid w:val="00A20726"/>
    <w:rsid w:val="00A84BA6"/>
    <w:rsid w:val="00A900F2"/>
    <w:rsid w:val="00AA3B1E"/>
    <w:rsid w:val="00AA4DD6"/>
    <w:rsid w:val="00AC5E0F"/>
    <w:rsid w:val="00AF454C"/>
    <w:rsid w:val="00B079C2"/>
    <w:rsid w:val="00B171A6"/>
    <w:rsid w:val="00B3786D"/>
    <w:rsid w:val="00B541C5"/>
    <w:rsid w:val="00B86623"/>
    <w:rsid w:val="00B9543E"/>
    <w:rsid w:val="00BA3702"/>
    <w:rsid w:val="00BA7201"/>
    <w:rsid w:val="00BB3E8E"/>
    <w:rsid w:val="00BC601F"/>
    <w:rsid w:val="00BD43C5"/>
    <w:rsid w:val="00C00D8A"/>
    <w:rsid w:val="00C16823"/>
    <w:rsid w:val="00C241F1"/>
    <w:rsid w:val="00C36C0B"/>
    <w:rsid w:val="00C83152"/>
    <w:rsid w:val="00CC2851"/>
    <w:rsid w:val="00D43472"/>
    <w:rsid w:val="00D57B87"/>
    <w:rsid w:val="00D62554"/>
    <w:rsid w:val="00D65766"/>
    <w:rsid w:val="00DB248E"/>
    <w:rsid w:val="00E175F7"/>
    <w:rsid w:val="00E21837"/>
    <w:rsid w:val="00E21929"/>
    <w:rsid w:val="00E26F5B"/>
    <w:rsid w:val="00E2721E"/>
    <w:rsid w:val="00E332B0"/>
    <w:rsid w:val="00E4277A"/>
    <w:rsid w:val="00E7461C"/>
    <w:rsid w:val="00E804DF"/>
    <w:rsid w:val="00E94FF7"/>
    <w:rsid w:val="00EC373A"/>
    <w:rsid w:val="00EE492E"/>
    <w:rsid w:val="00F27EE7"/>
    <w:rsid w:val="00F5039E"/>
    <w:rsid w:val="00F60B5F"/>
    <w:rsid w:val="00F85D77"/>
    <w:rsid w:val="00F87FB5"/>
    <w:rsid w:val="00FB3BDA"/>
    <w:rsid w:val="00FD3B3D"/>
    <w:rsid w:val="00FF189C"/>
    <w:rsid w:val="010D427B"/>
    <w:rsid w:val="0A7D562B"/>
    <w:rsid w:val="0F046CBD"/>
    <w:rsid w:val="1FBE31CB"/>
    <w:rsid w:val="21522AEE"/>
    <w:rsid w:val="28AC2F62"/>
    <w:rsid w:val="2C954FA0"/>
    <w:rsid w:val="44A85D39"/>
    <w:rsid w:val="68815DFE"/>
    <w:rsid w:val="68BC7339"/>
    <w:rsid w:val="7A9F55B6"/>
    <w:rsid w:val="7F2C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02C6C-3197-4AE4-81A3-A34DEBB8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呼市招标办</dc:creator>
  <cp:lastModifiedBy>呼市招标办</cp:lastModifiedBy>
  <cp:revision>102</cp:revision>
  <cp:lastPrinted>2025-03-25T10:43:00Z</cp:lastPrinted>
  <dcterms:created xsi:type="dcterms:W3CDTF">2025-03-03T01:16:00Z</dcterms:created>
  <dcterms:modified xsi:type="dcterms:W3CDTF">2025-04-16T09:40:00Z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eyJoZGlkIjoiMGJhYzkxNDZkYTdjY2M2YzI4NTc3ODc2M2YxYTQ3ZGQiLCJ1c2VySWQiOiIyNzgzODc1MzEifQ==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F78CD94CEC094271996EE2E73256CC4A_13</vt:lpwstr>
  </property>
</Properties>
</file>