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276" w:rsidRDefault="00246276">
      <w:pPr>
        <w:spacing w:line="360" w:lineRule="auto"/>
        <w:jc w:val="center"/>
        <w:rPr>
          <w:rFonts w:ascii="黑体" w:eastAsia="黑体"/>
          <w:sz w:val="52"/>
          <w:szCs w:val="52"/>
        </w:rPr>
      </w:pPr>
    </w:p>
    <w:p w:rsidR="00DD598C" w:rsidRDefault="00DD598C" w:rsidP="00DD598C">
      <w:pPr>
        <w:pStyle w:val="a0"/>
      </w:pPr>
    </w:p>
    <w:p w:rsidR="00DD598C" w:rsidRDefault="00DD598C" w:rsidP="00DD598C">
      <w:pPr>
        <w:pStyle w:val="a0"/>
      </w:pPr>
    </w:p>
    <w:p w:rsidR="00DD598C" w:rsidRDefault="00DD598C" w:rsidP="00DD598C">
      <w:pPr>
        <w:pStyle w:val="a0"/>
      </w:pPr>
    </w:p>
    <w:p w:rsidR="00DD598C" w:rsidRDefault="00DD598C" w:rsidP="00DD598C">
      <w:pPr>
        <w:pStyle w:val="a0"/>
      </w:pPr>
    </w:p>
    <w:p w:rsidR="00DD598C" w:rsidRDefault="00DD598C" w:rsidP="00DD598C">
      <w:pPr>
        <w:pStyle w:val="a0"/>
      </w:pPr>
    </w:p>
    <w:p w:rsidR="00DD598C" w:rsidRDefault="00DD598C" w:rsidP="00DD598C">
      <w:pPr>
        <w:pStyle w:val="a0"/>
      </w:pPr>
    </w:p>
    <w:p w:rsidR="00DD598C" w:rsidRPr="00DD598C" w:rsidRDefault="00DD598C" w:rsidP="00DD598C">
      <w:pPr>
        <w:pStyle w:val="a0"/>
      </w:pPr>
    </w:p>
    <w:p w:rsidR="00246276" w:rsidRPr="00DD598C" w:rsidRDefault="00B67FEB">
      <w:pPr>
        <w:spacing w:line="360" w:lineRule="auto"/>
        <w:jc w:val="center"/>
        <w:rPr>
          <w:rFonts w:ascii="黑体" w:eastAsia="黑体"/>
          <w:sz w:val="72"/>
          <w:szCs w:val="72"/>
        </w:rPr>
      </w:pPr>
      <w:r w:rsidRPr="00DD598C">
        <w:rPr>
          <w:rFonts w:ascii="黑体" w:eastAsia="黑体" w:hint="eastAsia"/>
          <w:sz w:val="72"/>
          <w:szCs w:val="72"/>
        </w:rPr>
        <w:t>察右前</w:t>
      </w:r>
      <w:proofErr w:type="gramStart"/>
      <w:r w:rsidRPr="00DD598C">
        <w:rPr>
          <w:rFonts w:ascii="黑体" w:eastAsia="黑体" w:hint="eastAsia"/>
          <w:sz w:val="72"/>
          <w:szCs w:val="72"/>
        </w:rPr>
        <w:t>旗春节亮</w:t>
      </w:r>
      <w:proofErr w:type="gramEnd"/>
      <w:r w:rsidRPr="00DD598C">
        <w:rPr>
          <w:rFonts w:ascii="黑体" w:eastAsia="黑体" w:hint="eastAsia"/>
          <w:sz w:val="72"/>
          <w:szCs w:val="72"/>
        </w:rPr>
        <w:t>化项目</w:t>
      </w:r>
    </w:p>
    <w:p w:rsidR="00DD598C" w:rsidRDefault="00DD598C" w:rsidP="00DD598C">
      <w:pPr>
        <w:spacing w:line="360" w:lineRule="auto"/>
        <w:rPr>
          <w:rFonts w:ascii="黑体" w:eastAsia="黑体"/>
          <w:sz w:val="72"/>
          <w:szCs w:val="72"/>
        </w:rPr>
      </w:pPr>
    </w:p>
    <w:p w:rsidR="00DD598C" w:rsidRDefault="00DD598C" w:rsidP="00DD598C">
      <w:pPr>
        <w:pStyle w:val="a0"/>
      </w:pPr>
    </w:p>
    <w:p w:rsidR="00DD598C" w:rsidRDefault="00DD598C" w:rsidP="00DD598C">
      <w:pPr>
        <w:pStyle w:val="a0"/>
      </w:pPr>
    </w:p>
    <w:p w:rsidR="00DD598C" w:rsidRPr="00DD598C" w:rsidRDefault="00DD598C" w:rsidP="00DD598C">
      <w:pPr>
        <w:pStyle w:val="a0"/>
      </w:pPr>
    </w:p>
    <w:p w:rsidR="00DD598C" w:rsidRPr="00DD598C" w:rsidRDefault="00DD598C" w:rsidP="00DD598C">
      <w:pPr>
        <w:spacing w:line="360" w:lineRule="auto"/>
        <w:jc w:val="center"/>
        <w:rPr>
          <w:rFonts w:ascii="黑体" w:eastAsia="黑体"/>
          <w:sz w:val="72"/>
          <w:szCs w:val="72"/>
        </w:rPr>
      </w:pPr>
      <w:r w:rsidRPr="00DD598C">
        <w:rPr>
          <w:rFonts w:ascii="黑体" w:eastAsia="黑体"/>
          <w:sz w:val="72"/>
          <w:szCs w:val="72"/>
        </w:rPr>
        <w:t>合</w:t>
      </w:r>
    </w:p>
    <w:p w:rsidR="00DD598C" w:rsidRPr="00DD598C" w:rsidRDefault="00DD598C" w:rsidP="00DD598C">
      <w:pPr>
        <w:spacing w:line="360" w:lineRule="auto"/>
        <w:jc w:val="center"/>
        <w:rPr>
          <w:rFonts w:ascii="黑体" w:eastAsia="黑体"/>
          <w:sz w:val="72"/>
          <w:szCs w:val="72"/>
        </w:rPr>
      </w:pPr>
      <w:r w:rsidRPr="00DD598C">
        <w:rPr>
          <w:rFonts w:ascii="黑体" w:eastAsia="黑体"/>
          <w:sz w:val="72"/>
          <w:szCs w:val="72"/>
        </w:rPr>
        <w:t>同</w:t>
      </w:r>
    </w:p>
    <w:p w:rsidR="00246276" w:rsidRPr="00DD598C" w:rsidRDefault="00DD598C" w:rsidP="00DD598C">
      <w:pPr>
        <w:spacing w:line="360" w:lineRule="auto"/>
        <w:jc w:val="center"/>
        <w:rPr>
          <w:rFonts w:ascii="黑体" w:eastAsia="黑体"/>
          <w:sz w:val="72"/>
          <w:szCs w:val="72"/>
        </w:rPr>
      </w:pPr>
      <w:r w:rsidRPr="00DD598C">
        <w:rPr>
          <w:rFonts w:ascii="黑体" w:eastAsia="黑体"/>
          <w:sz w:val="72"/>
          <w:szCs w:val="72"/>
        </w:rPr>
        <w:t>书</w:t>
      </w:r>
    </w:p>
    <w:p w:rsidR="00246276" w:rsidRDefault="00246276">
      <w:pPr>
        <w:pStyle w:val="a4"/>
        <w:rPr>
          <w:rFonts w:ascii="黑体" w:eastAsia="黑体"/>
          <w:sz w:val="44"/>
          <w:szCs w:val="44"/>
        </w:rPr>
      </w:pPr>
    </w:p>
    <w:p w:rsidR="00246276" w:rsidRDefault="00246276">
      <w:pPr>
        <w:pStyle w:val="a4"/>
        <w:rPr>
          <w:rFonts w:ascii="黑体" w:eastAsia="黑体"/>
          <w:sz w:val="44"/>
          <w:szCs w:val="44"/>
        </w:rPr>
      </w:pPr>
    </w:p>
    <w:p w:rsidR="00246276" w:rsidRDefault="00246276">
      <w:pPr>
        <w:pStyle w:val="a4"/>
        <w:rPr>
          <w:rFonts w:ascii="黑体" w:eastAsia="黑体"/>
          <w:sz w:val="44"/>
          <w:szCs w:val="44"/>
        </w:rPr>
      </w:pPr>
    </w:p>
    <w:p w:rsidR="00246276" w:rsidRDefault="00246276">
      <w:pPr>
        <w:pStyle w:val="a4"/>
        <w:rPr>
          <w:rFonts w:ascii="黑体" w:eastAsia="黑体"/>
          <w:sz w:val="44"/>
          <w:szCs w:val="44"/>
        </w:rPr>
      </w:pPr>
    </w:p>
    <w:p w:rsidR="00246276" w:rsidRDefault="00246276">
      <w:pPr>
        <w:pStyle w:val="a4"/>
        <w:rPr>
          <w:rFonts w:ascii="黑体" w:eastAsia="黑体"/>
          <w:sz w:val="44"/>
          <w:szCs w:val="44"/>
        </w:rPr>
      </w:pPr>
    </w:p>
    <w:p w:rsidR="00246276" w:rsidRDefault="00246276">
      <w:pPr>
        <w:spacing w:line="360" w:lineRule="auto"/>
        <w:jc w:val="center"/>
        <w:rPr>
          <w:rFonts w:ascii="黑体" w:eastAsia="黑体"/>
          <w:sz w:val="44"/>
          <w:szCs w:val="44"/>
        </w:rPr>
      </w:pPr>
    </w:p>
    <w:p w:rsidR="00DD598C" w:rsidRDefault="00DD598C" w:rsidP="00DD598C">
      <w:pPr>
        <w:pStyle w:val="a0"/>
      </w:pPr>
    </w:p>
    <w:p w:rsidR="00DD598C" w:rsidRDefault="00DD598C" w:rsidP="00DD598C">
      <w:pPr>
        <w:pStyle w:val="a0"/>
      </w:pPr>
    </w:p>
    <w:p w:rsidR="00246276" w:rsidRDefault="00246276">
      <w:pPr>
        <w:pStyle w:val="a0"/>
        <w:rPr>
          <w:rFonts w:ascii="宋体" w:hAnsi="宋体"/>
          <w:sz w:val="24"/>
        </w:rPr>
      </w:pPr>
    </w:p>
    <w:p w:rsidR="00246276" w:rsidRDefault="00246276">
      <w:pPr>
        <w:pStyle w:val="a0"/>
        <w:rPr>
          <w:rFonts w:ascii="宋体" w:hAnsi="宋体"/>
          <w:sz w:val="24"/>
        </w:rPr>
      </w:pPr>
    </w:p>
    <w:p w:rsidR="00246276" w:rsidRDefault="00B67FEB">
      <w:pPr>
        <w:pStyle w:val="a0"/>
      </w:pPr>
      <w:r>
        <w:rPr>
          <w:rFonts w:ascii="宋体" w:hAnsi="宋体" w:hint="eastAsia"/>
          <w:sz w:val="24"/>
        </w:rPr>
        <w:t>甲  方：</w:t>
      </w:r>
      <w:bookmarkStart w:id="0" w:name="_Hlk95379326"/>
      <w:r>
        <w:rPr>
          <w:rFonts w:ascii="宋体" w:hAnsi="宋体" w:hint="eastAsia"/>
          <w:sz w:val="24"/>
        </w:rPr>
        <w:t>察哈尔右翼前</w:t>
      </w:r>
      <w:proofErr w:type="gramStart"/>
      <w:r>
        <w:rPr>
          <w:rFonts w:ascii="宋体" w:hAnsi="宋体" w:hint="eastAsia"/>
          <w:sz w:val="24"/>
        </w:rPr>
        <w:t>旗</w:t>
      </w:r>
      <w:bookmarkEnd w:id="0"/>
      <w:r>
        <w:rPr>
          <w:rFonts w:ascii="宋体" w:hAnsi="宋体" w:hint="eastAsia"/>
          <w:sz w:val="24"/>
        </w:rPr>
        <w:t>文化</w:t>
      </w:r>
      <w:proofErr w:type="gramEnd"/>
      <w:r>
        <w:rPr>
          <w:rFonts w:ascii="宋体" w:hAnsi="宋体" w:hint="eastAsia"/>
          <w:sz w:val="24"/>
        </w:rPr>
        <w:t>和旅游局</w:t>
      </w:r>
    </w:p>
    <w:p w:rsidR="00246276" w:rsidRPr="004A5971" w:rsidRDefault="00246276">
      <w:pPr>
        <w:pStyle w:val="a0"/>
      </w:pPr>
    </w:p>
    <w:p w:rsidR="00246276" w:rsidRDefault="00B67FEB">
      <w:pPr>
        <w:rPr>
          <w:rFonts w:ascii="宋体" w:hAnsi="宋体"/>
          <w:sz w:val="24"/>
        </w:rPr>
      </w:pPr>
      <w:r>
        <w:rPr>
          <w:rFonts w:ascii="宋体" w:hAnsi="宋体" w:hint="eastAsia"/>
          <w:sz w:val="24"/>
        </w:rPr>
        <w:t>乙  方：</w:t>
      </w:r>
      <w:bookmarkStart w:id="1" w:name="_Hlk95379265"/>
      <w:r>
        <w:rPr>
          <w:rFonts w:ascii="宋体" w:hAnsi="宋体" w:hint="eastAsia"/>
          <w:sz w:val="24"/>
        </w:rPr>
        <w:t>乌兰察布市亨泰路桥有限公司</w:t>
      </w:r>
      <w:bookmarkEnd w:id="1"/>
    </w:p>
    <w:p w:rsidR="00246276" w:rsidRDefault="00246276">
      <w:pPr>
        <w:ind w:firstLineChars="200" w:firstLine="480"/>
        <w:rPr>
          <w:rFonts w:ascii="宋体" w:hAnsi="宋体"/>
          <w:sz w:val="24"/>
        </w:rPr>
      </w:pPr>
    </w:p>
    <w:p w:rsidR="00246276" w:rsidRDefault="00246276">
      <w:pPr>
        <w:spacing w:line="360" w:lineRule="auto"/>
        <w:ind w:firstLineChars="200" w:firstLine="480"/>
        <w:rPr>
          <w:rFonts w:ascii="宋体" w:hAnsi="宋体"/>
          <w:sz w:val="24"/>
        </w:rPr>
      </w:pPr>
    </w:p>
    <w:p w:rsidR="00246276" w:rsidRDefault="00B67FEB">
      <w:pPr>
        <w:spacing w:line="360" w:lineRule="auto"/>
        <w:ind w:firstLineChars="200" w:firstLine="480"/>
        <w:rPr>
          <w:rFonts w:ascii="宋体" w:hAnsi="宋体"/>
          <w:sz w:val="24"/>
        </w:rPr>
      </w:pPr>
      <w:r>
        <w:rPr>
          <w:rFonts w:ascii="宋体" w:hAnsi="宋体" w:hint="eastAsia"/>
          <w:sz w:val="24"/>
        </w:rPr>
        <w:t>根据《中华人民共和国政府采购法》、《中华人民共和国民法典》、《中华人民共和国合同法》及其他有关法律、行政法规，遵循平等、自愿、公平和诚信实用原则，按照甲方采购管理办法、采购工作细则及相关采购文件（</w:t>
      </w:r>
      <w:proofErr w:type="gramStart"/>
      <w:r w:rsidRPr="000173B9">
        <w:rPr>
          <w:rFonts w:ascii="宋体" w:hAnsi="宋体" w:hint="eastAsia"/>
          <w:sz w:val="24"/>
        </w:rPr>
        <w:t>乌财购备</w:t>
      </w:r>
      <w:proofErr w:type="gramEnd"/>
      <w:r w:rsidRPr="000173B9">
        <w:rPr>
          <w:rFonts w:ascii="宋体" w:hAnsi="宋体" w:hint="eastAsia"/>
          <w:sz w:val="24"/>
        </w:rPr>
        <w:t>字（2</w:t>
      </w:r>
      <w:r w:rsidRPr="000173B9">
        <w:rPr>
          <w:rFonts w:ascii="宋体" w:hAnsi="宋体"/>
          <w:sz w:val="24"/>
        </w:rPr>
        <w:t>022</w:t>
      </w:r>
      <w:r w:rsidRPr="000173B9">
        <w:rPr>
          <w:rFonts w:ascii="宋体" w:hAnsi="宋体" w:hint="eastAsia"/>
          <w:sz w:val="24"/>
        </w:rPr>
        <w:t>）前旗0</w:t>
      </w:r>
      <w:r w:rsidRPr="000173B9">
        <w:rPr>
          <w:rFonts w:ascii="宋体" w:hAnsi="宋体"/>
          <w:sz w:val="24"/>
        </w:rPr>
        <w:t>00</w:t>
      </w:r>
      <w:r w:rsidRPr="000173B9">
        <w:rPr>
          <w:rFonts w:ascii="宋体" w:hAnsi="宋体" w:hint="eastAsia"/>
          <w:sz w:val="24"/>
        </w:rPr>
        <w:t>14号），</w:t>
      </w:r>
      <w:r>
        <w:rPr>
          <w:rFonts w:ascii="宋体" w:hAnsi="宋体" w:hint="eastAsia"/>
          <w:sz w:val="24"/>
        </w:rPr>
        <w:t>经甲乙双方协商一致，签订本合同。</w:t>
      </w:r>
    </w:p>
    <w:p w:rsidR="00246276" w:rsidRDefault="00B67FEB">
      <w:pPr>
        <w:spacing w:line="360" w:lineRule="auto"/>
        <w:ind w:firstLineChars="200" w:firstLine="480"/>
        <w:rPr>
          <w:rFonts w:ascii="宋体" w:hAnsi="宋体"/>
          <w:sz w:val="24"/>
        </w:rPr>
      </w:pPr>
      <w:r>
        <w:rPr>
          <w:rFonts w:ascii="宋体" w:hAnsi="宋体" w:hint="eastAsia"/>
          <w:sz w:val="24"/>
        </w:rPr>
        <w:t>第一条  采购货物及金额</w:t>
      </w:r>
    </w:p>
    <w:p w:rsidR="00246276" w:rsidRDefault="00B67FEB">
      <w:pPr>
        <w:spacing w:line="360" w:lineRule="auto"/>
        <w:ind w:firstLineChars="200" w:firstLine="480"/>
        <w:rPr>
          <w:rFonts w:ascii="宋体" w:hAnsi="宋体"/>
          <w:sz w:val="24"/>
        </w:rPr>
      </w:pPr>
      <w:r>
        <w:rPr>
          <w:rFonts w:ascii="宋体" w:hAnsi="宋体" w:hint="eastAsia"/>
          <w:sz w:val="24"/>
        </w:rPr>
        <w:t>1.1  合同总价（暂定）</w:t>
      </w:r>
      <w:r w:rsidRPr="000173B9">
        <w:rPr>
          <w:rFonts w:ascii="宋体" w:hAnsi="宋体" w:hint="eastAsia"/>
          <w:sz w:val="24"/>
        </w:rPr>
        <w:t>：叁佰玖拾柒元伍仟贰佰壹拾壹元整（¥3975211.00元）</w:t>
      </w:r>
      <w:r>
        <w:rPr>
          <w:rFonts w:ascii="宋体" w:hAnsi="宋体" w:hint="eastAsia"/>
          <w:sz w:val="24"/>
        </w:rPr>
        <w:t>。乙方按照清单向甲方交货（详见附件），交货时间2</w:t>
      </w:r>
      <w:r>
        <w:rPr>
          <w:rFonts w:ascii="宋体" w:hAnsi="宋体"/>
          <w:sz w:val="24"/>
        </w:rPr>
        <w:t>022</w:t>
      </w:r>
      <w:r>
        <w:rPr>
          <w:rFonts w:ascii="宋体" w:hAnsi="宋体" w:hint="eastAsia"/>
          <w:sz w:val="24"/>
        </w:rPr>
        <w:t>年2月1</w:t>
      </w:r>
      <w:r>
        <w:rPr>
          <w:rFonts w:ascii="宋体" w:hAnsi="宋体"/>
          <w:sz w:val="24"/>
        </w:rPr>
        <w:t>5</w:t>
      </w:r>
      <w:r>
        <w:rPr>
          <w:rFonts w:ascii="宋体" w:hAnsi="宋体" w:hint="eastAsia"/>
          <w:sz w:val="24"/>
        </w:rPr>
        <w:t>日前。</w:t>
      </w:r>
    </w:p>
    <w:p w:rsidR="00246276" w:rsidRDefault="00B67FEB">
      <w:pPr>
        <w:spacing w:line="360" w:lineRule="auto"/>
        <w:ind w:firstLineChars="200" w:firstLine="480"/>
        <w:rPr>
          <w:rFonts w:ascii="宋体" w:hAnsi="宋体"/>
          <w:sz w:val="24"/>
        </w:rPr>
      </w:pPr>
      <w:r>
        <w:rPr>
          <w:rFonts w:ascii="宋体" w:hAnsi="宋体" w:hint="eastAsia"/>
          <w:sz w:val="24"/>
        </w:rPr>
        <w:t>1.2  采购清单报价为含税价（含增值税），报价中已经包括货物生产前准备、生产、包装、运输至甲方工地（包括一切运费）、保护、装卸货物及安装。</w:t>
      </w:r>
    </w:p>
    <w:p w:rsidR="00246276" w:rsidRDefault="00B67FEB">
      <w:pPr>
        <w:spacing w:line="480" w:lineRule="exact"/>
        <w:ind w:firstLineChars="200" w:firstLine="480"/>
        <w:rPr>
          <w:rFonts w:ascii="宋体" w:hAnsi="宋体"/>
          <w:sz w:val="24"/>
        </w:rPr>
      </w:pPr>
      <w:r>
        <w:rPr>
          <w:rFonts w:ascii="宋体" w:hAnsi="宋体" w:hint="eastAsia"/>
          <w:sz w:val="24"/>
        </w:rPr>
        <w:t>第二条  付款方式</w:t>
      </w:r>
    </w:p>
    <w:p w:rsidR="00246276" w:rsidRDefault="00B67FEB">
      <w:pPr>
        <w:spacing w:line="480" w:lineRule="exact"/>
        <w:ind w:firstLineChars="200" w:firstLine="480"/>
        <w:rPr>
          <w:rFonts w:ascii="宋体" w:hAnsi="宋体"/>
          <w:sz w:val="24"/>
        </w:rPr>
      </w:pPr>
      <w:r>
        <w:rPr>
          <w:rFonts w:ascii="宋体" w:hAnsi="宋体" w:hint="eastAsia"/>
          <w:sz w:val="24"/>
        </w:rPr>
        <w:t>2.1  甲方以汇款/支票方式向乙方支付合同价款。</w:t>
      </w:r>
    </w:p>
    <w:p w:rsidR="00246276" w:rsidRDefault="00B67FEB">
      <w:pPr>
        <w:spacing w:line="480" w:lineRule="exact"/>
        <w:ind w:firstLineChars="200" w:firstLine="480"/>
        <w:rPr>
          <w:rFonts w:ascii="宋体" w:hAnsi="宋体"/>
          <w:sz w:val="24"/>
        </w:rPr>
      </w:pPr>
      <w:r>
        <w:rPr>
          <w:rFonts w:ascii="宋体" w:hAnsi="宋体" w:hint="eastAsia"/>
          <w:sz w:val="24"/>
        </w:rPr>
        <w:t>2.2  在甲方向乙方支付合同价款前，乙方应向甲方开具合法、有效的增值税专用发票。否则，甲方有权拒绝付款并顺延付款时间。因乙方开具的发票不规范、不合法或涉嫌虚开发票引起税务问题的，乙方需依法向甲方重新开具发票，并向甲方承担赔偿责任，包括但不限于税款、滞纳金、罚款及相关损失等。</w:t>
      </w:r>
    </w:p>
    <w:p w:rsidR="00246276" w:rsidRDefault="00B67FEB">
      <w:pPr>
        <w:spacing w:line="480" w:lineRule="exact"/>
        <w:ind w:firstLineChars="200" w:firstLine="480"/>
        <w:rPr>
          <w:rFonts w:ascii="宋体" w:hAnsi="宋体"/>
          <w:sz w:val="24"/>
        </w:rPr>
      </w:pPr>
      <w:r>
        <w:rPr>
          <w:rFonts w:ascii="宋体" w:hAnsi="宋体" w:hint="eastAsia"/>
          <w:sz w:val="24"/>
        </w:rPr>
        <w:t>乙方应按照甲方要求，及时向甲方开具可以抵扣税款的增值税专用发票。因乙方开具发票不及时给甲方造成无法及时认证、抵扣发票等情形的，乙方需向甲方承担赔偿责任，包括但不限于税款、滞纳金、罚款及相关损失等。</w:t>
      </w:r>
    </w:p>
    <w:p w:rsidR="00246276" w:rsidRDefault="00B67FEB">
      <w:pPr>
        <w:spacing w:line="480" w:lineRule="exact"/>
        <w:ind w:firstLineChars="200" w:firstLine="480"/>
        <w:rPr>
          <w:rFonts w:ascii="宋体" w:hAnsi="宋体"/>
          <w:sz w:val="24"/>
        </w:rPr>
      </w:pPr>
      <w:r>
        <w:rPr>
          <w:rFonts w:ascii="宋体" w:hAnsi="宋体" w:hint="eastAsia"/>
          <w:sz w:val="24"/>
        </w:rPr>
        <w:t>乙方向甲方开具的增值税专用发票，乙方必须确保发票票面信息全部真实，相关材料品目、价款等内容与本合同相一致。因发票票面信息有误导致发票不能抵扣税款或者被认定为虚开的，乙方需向甲方承担赔偿责任，包括但不限于税款、滞纳金、罚款及相关损失等。</w:t>
      </w:r>
    </w:p>
    <w:p w:rsidR="00246276" w:rsidRDefault="00B67FEB">
      <w:pPr>
        <w:spacing w:line="480" w:lineRule="exact"/>
        <w:ind w:firstLineChars="200" w:firstLine="480"/>
        <w:rPr>
          <w:rFonts w:ascii="宋体" w:hAnsi="宋体"/>
          <w:sz w:val="24"/>
        </w:rPr>
      </w:pPr>
      <w:r>
        <w:rPr>
          <w:rFonts w:ascii="宋体" w:hAnsi="宋体" w:hint="eastAsia"/>
          <w:sz w:val="24"/>
        </w:rPr>
        <w:t>2.3  付款方式：合同签订后进场支付30%；安装完毕，7</w:t>
      </w:r>
      <w:bookmarkStart w:id="2" w:name="_GoBack"/>
      <w:bookmarkEnd w:id="2"/>
      <w:r>
        <w:rPr>
          <w:rFonts w:ascii="宋体" w:hAnsi="宋体" w:hint="eastAsia"/>
          <w:sz w:val="24"/>
        </w:rPr>
        <w:t>个工作日完成验收，验收合格支付到合同总金额的97%，质保期结束后剩余3%一次性付清。</w:t>
      </w:r>
    </w:p>
    <w:p w:rsidR="00246276" w:rsidRDefault="00B67FEB">
      <w:pPr>
        <w:pStyle w:val="a0"/>
        <w:rPr>
          <w:rFonts w:ascii="宋体" w:hAnsi="宋体"/>
          <w:sz w:val="24"/>
        </w:rPr>
      </w:pPr>
      <w:r>
        <w:rPr>
          <w:rFonts w:ascii="宋体" w:hAnsi="宋体" w:hint="eastAsia"/>
          <w:sz w:val="24"/>
        </w:rPr>
        <w:t xml:space="preserve">                    </w:t>
      </w:r>
    </w:p>
    <w:p w:rsidR="00246276" w:rsidRDefault="00246276">
      <w:pPr>
        <w:pStyle w:val="a0"/>
      </w:pPr>
    </w:p>
    <w:p w:rsidR="00246276" w:rsidRDefault="00B67FEB">
      <w:pPr>
        <w:spacing w:line="480" w:lineRule="exact"/>
        <w:ind w:firstLineChars="200" w:firstLine="480"/>
        <w:rPr>
          <w:rFonts w:ascii="宋体" w:hAnsi="宋体"/>
          <w:sz w:val="24"/>
        </w:rPr>
      </w:pPr>
      <w:r>
        <w:rPr>
          <w:rFonts w:ascii="宋体" w:hAnsi="宋体" w:hint="eastAsia"/>
          <w:sz w:val="24"/>
        </w:rPr>
        <w:t>2.4  质保期</w:t>
      </w:r>
    </w:p>
    <w:p w:rsidR="00246276" w:rsidRDefault="00B67FEB">
      <w:pPr>
        <w:spacing w:line="480" w:lineRule="exact"/>
        <w:ind w:firstLineChars="200" w:firstLine="480"/>
        <w:rPr>
          <w:rFonts w:ascii="宋体" w:hAnsi="宋体"/>
          <w:sz w:val="24"/>
        </w:rPr>
      </w:pPr>
      <w:r>
        <w:rPr>
          <w:rFonts w:ascii="宋体" w:hAnsi="宋体" w:hint="eastAsia"/>
          <w:sz w:val="24"/>
        </w:rPr>
        <w:lastRenderedPageBreak/>
        <w:t>根据招标文件第四章技术标准与要求：</w:t>
      </w:r>
    </w:p>
    <w:p w:rsidR="00DD598C" w:rsidRPr="00DD598C" w:rsidRDefault="00B67FEB" w:rsidP="00DD598C">
      <w:pPr>
        <w:spacing w:line="480" w:lineRule="exact"/>
        <w:ind w:firstLineChars="200" w:firstLine="480"/>
        <w:rPr>
          <w:rFonts w:ascii="宋体" w:hAnsi="宋体"/>
          <w:sz w:val="24"/>
        </w:rPr>
      </w:pPr>
      <w:r>
        <w:rPr>
          <w:rFonts w:ascii="宋体" w:hAnsi="宋体" w:hint="eastAsia"/>
          <w:sz w:val="24"/>
        </w:rPr>
        <w:t>标的物网格屏3200平面和投影灯4套质保期为一年</w:t>
      </w:r>
      <w:r w:rsidR="00DD598C">
        <w:rPr>
          <w:rFonts w:ascii="宋体" w:hAnsi="宋体" w:hint="eastAsia"/>
          <w:sz w:val="24"/>
        </w:rPr>
        <w:t>（质保期后，如需维修，由乙方负责，费用另行协商）</w:t>
      </w:r>
    </w:p>
    <w:p w:rsidR="00246276" w:rsidRDefault="00B67FEB">
      <w:pPr>
        <w:pStyle w:val="a0"/>
        <w:spacing w:line="480" w:lineRule="exact"/>
        <w:ind w:firstLineChars="200" w:firstLine="480"/>
      </w:pPr>
      <w:r>
        <w:rPr>
          <w:rFonts w:ascii="宋体" w:hAnsi="宋体" w:hint="eastAsia"/>
          <w:sz w:val="24"/>
        </w:rPr>
        <w:t>其余采购内容质保期到2022年3月4日</w:t>
      </w:r>
    </w:p>
    <w:p w:rsidR="00246276" w:rsidRDefault="00B67FEB">
      <w:pPr>
        <w:spacing w:line="480" w:lineRule="exact"/>
        <w:ind w:firstLineChars="200" w:firstLine="480"/>
        <w:rPr>
          <w:rFonts w:ascii="宋体" w:hAnsi="宋体"/>
          <w:sz w:val="24"/>
        </w:rPr>
      </w:pPr>
      <w:r>
        <w:rPr>
          <w:rFonts w:ascii="宋体" w:hAnsi="宋体" w:hint="eastAsia"/>
          <w:sz w:val="24"/>
        </w:rPr>
        <w:t>2.5   乙方收款账号如下：</w:t>
      </w:r>
    </w:p>
    <w:p w:rsidR="00246276" w:rsidRDefault="00B67FEB">
      <w:pPr>
        <w:spacing w:line="480" w:lineRule="exact"/>
        <w:ind w:firstLineChars="200" w:firstLine="480"/>
        <w:rPr>
          <w:rFonts w:ascii="宋体" w:hAnsi="宋体"/>
          <w:sz w:val="24"/>
        </w:rPr>
      </w:pPr>
      <w:r>
        <w:rPr>
          <w:rFonts w:ascii="宋体" w:hAnsi="宋体" w:hint="eastAsia"/>
          <w:sz w:val="24"/>
        </w:rPr>
        <w:t>收款账户名称：乌兰察布市亨泰路桥有限公司</w:t>
      </w:r>
    </w:p>
    <w:p w:rsidR="00246276" w:rsidRDefault="00B67FEB">
      <w:pPr>
        <w:spacing w:line="480" w:lineRule="exact"/>
        <w:ind w:firstLineChars="200" w:firstLine="480"/>
        <w:rPr>
          <w:rFonts w:ascii="宋体" w:hAnsi="宋体"/>
          <w:sz w:val="24"/>
        </w:rPr>
      </w:pPr>
      <w:proofErr w:type="gramStart"/>
      <w:r>
        <w:rPr>
          <w:rFonts w:ascii="宋体" w:hAnsi="宋体" w:hint="eastAsia"/>
          <w:sz w:val="24"/>
        </w:rPr>
        <w:t>账</w:t>
      </w:r>
      <w:proofErr w:type="gramEnd"/>
      <w:r>
        <w:rPr>
          <w:rFonts w:ascii="宋体" w:hAnsi="宋体" w:hint="eastAsia"/>
          <w:sz w:val="24"/>
        </w:rPr>
        <w:t xml:space="preserve">        号：1</w:t>
      </w:r>
      <w:r>
        <w:rPr>
          <w:rFonts w:ascii="宋体" w:hAnsi="宋体"/>
          <w:sz w:val="24"/>
        </w:rPr>
        <w:t>500166664</w:t>
      </w:r>
      <w:r w:rsidR="00F9175C">
        <w:rPr>
          <w:rFonts w:ascii="宋体" w:hAnsi="宋体" w:hint="eastAsia"/>
          <w:sz w:val="24"/>
        </w:rPr>
        <w:t>9</w:t>
      </w:r>
      <w:r>
        <w:rPr>
          <w:rFonts w:ascii="宋体" w:hAnsi="宋体"/>
          <w:sz w:val="24"/>
        </w:rPr>
        <w:t>052503495</w:t>
      </w:r>
    </w:p>
    <w:p w:rsidR="00246276" w:rsidRDefault="00B67FEB">
      <w:pPr>
        <w:spacing w:line="480" w:lineRule="exact"/>
        <w:ind w:firstLineChars="200" w:firstLine="480"/>
        <w:rPr>
          <w:rFonts w:ascii="宋体" w:hAnsi="宋体"/>
          <w:sz w:val="24"/>
        </w:rPr>
      </w:pPr>
      <w:r>
        <w:rPr>
          <w:rFonts w:ascii="宋体" w:hAnsi="宋体" w:hint="eastAsia"/>
          <w:sz w:val="24"/>
        </w:rPr>
        <w:t>开   户   行： 中国建设银行乌兰察布分行</w:t>
      </w:r>
    </w:p>
    <w:p w:rsidR="00246276" w:rsidRDefault="00B67FEB">
      <w:pPr>
        <w:spacing w:line="480" w:lineRule="exact"/>
        <w:ind w:firstLineChars="200" w:firstLine="480"/>
        <w:rPr>
          <w:rFonts w:ascii="宋体" w:hAnsi="宋体"/>
          <w:sz w:val="24"/>
        </w:rPr>
      </w:pPr>
      <w:r>
        <w:rPr>
          <w:rFonts w:ascii="宋体" w:hAnsi="宋体" w:hint="eastAsia"/>
          <w:sz w:val="24"/>
        </w:rPr>
        <w:t>第三条  交货时间、交货地点和货物验收前的风险承担</w:t>
      </w:r>
    </w:p>
    <w:p w:rsidR="00246276" w:rsidRDefault="00B67FEB">
      <w:pPr>
        <w:spacing w:line="480" w:lineRule="exact"/>
        <w:ind w:firstLineChars="200" w:firstLine="480"/>
        <w:rPr>
          <w:rFonts w:ascii="宋体" w:hAnsi="宋体"/>
          <w:sz w:val="24"/>
        </w:rPr>
      </w:pPr>
      <w:r>
        <w:rPr>
          <w:rFonts w:ascii="宋体" w:hAnsi="宋体" w:hint="eastAsia"/>
          <w:sz w:val="24"/>
        </w:rPr>
        <w:t>3.1  乙方应向甲方提供其货物相关票据，连同增值税专用发票一起交付甲方。</w:t>
      </w:r>
    </w:p>
    <w:p w:rsidR="00246276" w:rsidRDefault="00B67FEB">
      <w:pPr>
        <w:spacing w:line="480" w:lineRule="exact"/>
        <w:ind w:firstLineChars="200" w:firstLine="480"/>
        <w:rPr>
          <w:rFonts w:ascii="宋体" w:hAnsi="宋体"/>
          <w:sz w:val="24"/>
        </w:rPr>
      </w:pPr>
      <w:r>
        <w:rPr>
          <w:rFonts w:ascii="宋体" w:hAnsi="宋体" w:hint="eastAsia"/>
          <w:sz w:val="24"/>
        </w:rPr>
        <w:t>3.2  货物经甲方验收认定不合格的，乙方必须按甲方要求在7日内完成不合格货物的退换或修复，因此发生的费用由乙方承担，因此造成的甲方迟延付款甲方无需承担责任。</w:t>
      </w:r>
    </w:p>
    <w:p w:rsidR="00246276" w:rsidRDefault="00B67FEB">
      <w:pPr>
        <w:spacing w:line="480" w:lineRule="exact"/>
        <w:ind w:firstLineChars="200" w:firstLine="480"/>
        <w:rPr>
          <w:rFonts w:ascii="宋体" w:hAnsi="宋体"/>
          <w:sz w:val="24"/>
        </w:rPr>
      </w:pPr>
      <w:r>
        <w:rPr>
          <w:rFonts w:ascii="宋体" w:hAnsi="宋体" w:hint="eastAsia"/>
          <w:sz w:val="24"/>
        </w:rPr>
        <w:t>3.3  按照甲方现场需求进行施工现场。</w:t>
      </w:r>
    </w:p>
    <w:p w:rsidR="00246276" w:rsidRDefault="00B67FEB">
      <w:pPr>
        <w:spacing w:line="480" w:lineRule="exact"/>
        <w:ind w:firstLineChars="200" w:firstLine="480"/>
        <w:rPr>
          <w:rFonts w:ascii="宋体" w:hAnsi="宋体"/>
          <w:sz w:val="24"/>
        </w:rPr>
      </w:pPr>
      <w:r>
        <w:rPr>
          <w:rFonts w:ascii="宋体" w:hAnsi="宋体" w:hint="eastAsia"/>
          <w:sz w:val="24"/>
        </w:rPr>
        <w:t>3.4   甲方指定的交货地点为清单点位指定地点。</w:t>
      </w:r>
    </w:p>
    <w:p w:rsidR="00246276" w:rsidRDefault="00B67FEB">
      <w:pPr>
        <w:spacing w:line="480" w:lineRule="exact"/>
        <w:ind w:firstLineChars="200" w:firstLine="480"/>
        <w:rPr>
          <w:rFonts w:ascii="宋体" w:hAnsi="宋体"/>
          <w:sz w:val="24"/>
        </w:rPr>
      </w:pPr>
      <w:r>
        <w:rPr>
          <w:rFonts w:ascii="宋体" w:hAnsi="宋体" w:hint="eastAsia"/>
          <w:sz w:val="24"/>
        </w:rPr>
        <w:t>第四条  甲乙双方权利义务</w:t>
      </w:r>
    </w:p>
    <w:p w:rsidR="00246276" w:rsidRDefault="00B67FEB">
      <w:pPr>
        <w:spacing w:line="480" w:lineRule="exact"/>
        <w:ind w:firstLineChars="200" w:firstLine="480"/>
        <w:rPr>
          <w:rFonts w:ascii="宋体" w:hAnsi="宋体"/>
          <w:sz w:val="24"/>
        </w:rPr>
      </w:pPr>
      <w:r>
        <w:rPr>
          <w:rFonts w:ascii="宋体" w:hAnsi="宋体" w:hint="eastAsia"/>
          <w:sz w:val="24"/>
        </w:rPr>
        <w:t>4.1  甲方享有以下权利并承担以下义务：</w:t>
      </w:r>
    </w:p>
    <w:p w:rsidR="00246276" w:rsidRDefault="00B67FEB">
      <w:pPr>
        <w:spacing w:line="480" w:lineRule="exact"/>
        <w:ind w:firstLineChars="200" w:firstLine="480"/>
        <w:rPr>
          <w:rFonts w:ascii="宋体" w:hAnsi="宋体"/>
          <w:sz w:val="24"/>
        </w:rPr>
      </w:pPr>
      <w:r>
        <w:rPr>
          <w:rFonts w:ascii="宋体" w:hAnsi="宋体" w:hint="eastAsia"/>
          <w:sz w:val="24"/>
        </w:rPr>
        <w:t>4.1.1  向乙方提供货物临时保管、装卸场地。</w:t>
      </w:r>
    </w:p>
    <w:p w:rsidR="00246276" w:rsidRDefault="00B67FEB">
      <w:pPr>
        <w:spacing w:line="480" w:lineRule="exact"/>
        <w:ind w:firstLineChars="200" w:firstLine="480"/>
        <w:rPr>
          <w:rFonts w:ascii="宋体" w:hAnsi="宋体"/>
          <w:sz w:val="24"/>
        </w:rPr>
      </w:pPr>
      <w:r>
        <w:rPr>
          <w:rFonts w:ascii="宋体" w:hAnsi="宋体" w:hint="eastAsia"/>
          <w:sz w:val="24"/>
        </w:rPr>
        <w:t>4.1.2  按约定向乙方支付合同价款。</w:t>
      </w:r>
    </w:p>
    <w:p w:rsidR="00246276" w:rsidRDefault="00B67FEB">
      <w:pPr>
        <w:spacing w:line="480" w:lineRule="exact"/>
        <w:ind w:firstLineChars="200" w:firstLine="480"/>
        <w:rPr>
          <w:rFonts w:ascii="宋体" w:hAnsi="宋体"/>
          <w:sz w:val="24"/>
        </w:rPr>
      </w:pPr>
      <w:r>
        <w:rPr>
          <w:rFonts w:ascii="宋体" w:hAnsi="宋体" w:hint="eastAsia"/>
          <w:sz w:val="24"/>
        </w:rPr>
        <w:t>4.1.3  委派现场代表监督、检查货物的搬运、装配和调试，解决需要甲方协调的问题，参与货物的验收和签证工作。</w:t>
      </w:r>
    </w:p>
    <w:p w:rsidR="00246276" w:rsidRDefault="00B67FEB">
      <w:pPr>
        <w:spacing w:line="480" w:lineRule="exact"/>
        <w:ind w:firstLineChars="200" w:firstLine="480"/>
        <w:rPr>
          <w:rFonts w:ascii="宋体" w:hAnsi="宋体"/>
          <w:sz w:val="24"/>
        </w:rPr>
      </w:pPr>
      <w:r>
        <w:rPr>
          <w:rFonts w:ascii="宋体" w:hAnsi="宋体" w:hint="eastAsia"/>
          <w:sz w:val="24"/>
        </w:rPr>
        <w:t>4.1.4  在甲方书面确认具备货物验收条件的情况下，甲方应对乙方提交的货物进行验收。</w:t>
      </w:r>
    </w:p>
    <w:p w:rsidR="00246276" w:rsidRDefault="00B67FEB">
      <w:pPr>
        <w:spacing w:line="480" w:lineRule="exact"/>
        <w:ind w:firstLineChars="200" w:firstLine="480"/>
        <w:rPr>
          <w:rFonts w:ascii="宋体" w:hAnsi="宋体"/>
          <w:sz w:val="24"/>
        </w:rPr>
      </w:pPr>
      <w:r>
        <w:rPr>
          <w:rFonts w:ascii="宋体" w:hAnsi="宋体" w:hint="eastAsia"/>
          <w:sz w:val="24"/>
        </w:rPr>
        <w:t>4.2  乙方享有以下权利并承担以下义务：</w:t>
      </w:r>
    </w:p>
    <w:p w:rsidR="00246276" w:rsidRDefault="00B67FEB">
      <w:pPr>
        <w:spacing w:line="480" w:lineRule="exact"/>
        <w:ind w:firstLineChars="200" w:firstLine="480"/>
        <w:rPr>
          <w:rFonts w:ascii="宋体" w:hAnsi="宋体"/>
          <w:sz w:val="24"/>
        </w:rPr>
      </w:pPr>
      <w:r>
        <w:rPr>
          <w:rFonts w:ascii="宋体" w:hAnsi="宋体" w:hint="eastAsia"/>
          <w:sz w:val="24"/>
        </w:rPr>
        <w:t>4.2.1  委派现场代表负责解决送货前后需要乙方协调的问题，并参与货物的验收和签证工作。乙方对现场代表及其授权的其他代表签字确认的所有文件均予以认可。</w:t>
      </w:r>
    </w:p>
    <w:p w:rsidR="00246276" w:rsidRDefault="00B67FEB">
      <w:pPr>
        <w:spacing w:line="480" w:lineRule="exact"/>
        <w:ind w:firstLineChars="200" w:firstLine="480"/>
        <w:rPr>
          <w:rFonts w:ascii="宋体" w:hAnsi="宋体"/>
          <w:sz w:val="24"/>
        </w:rPr>
      </w:pPr>
      <w:r>
        <w:rPr>
          <w:rFonts w:ascii="宋体" w:hAnsi="宋体" w:hint="eastAsia"/>
          <w:sz w:val="24"/>
        </w:rPr>
        <w:t>4.2.2  乙方应对派往现场进行有关服务的人员办理意外伤害保险，乙方人员的伤亡及相关设施事故责任由乙方全部承担。</w:t>
      </w:r>
    </w:p>
    <w:p w:rsidR="00246276" w:rsidRDefault="00B67FEB">
      <w:pPr>
        <w:spacing w:line="480" w:lineRule="exact"/>
        <w:ind w:firstLineChars="200" w:firstLine="480"/>
        <w:rPr>
          <w:rFonts w:ascii="宋体" w:hAnsi="宋体"/>
          <w:sz w:val="24"/>
        </w:rPr>
      </w:pPr>
      <w:r>
        <w:rPr>
          <w:rFonts w:ascii="宋体" w:hAnsi="宋体" w:hint="eastAsia"/>
          <w:sz w:val="24"/>
        </w:rPr>
        <w:t>4.2.3  由于包装不善导致货物锈蚀、欠缺或损坏的，乙方须承担一切责任。</w:t>
      </w:r>
    </w:p>
    <w:p w:rsidR="00246276" w:rsidRDefault="00B67FEB">
      <w:pPr>
        <w:spacing w:line="480" w:lineRule="exact"/>
        <w:ind w:firstLineChars="200" w:firstLine="480"/>
        <w:rPr>
          <w:rFonts w:ascii="宋体" w:hAnsi="宋体"/>
          <w:sz w:val="24"/>
        </w:rPr>
      </w:pPr>
      <w:r>
        <w:rPr>
          <w:rFonts w:ascii="宋体" w:hAnsi="宋体" w:hint="eastAsia"/>
          <w:sz w:val="24"/>
        </w:rPr>
        <w:t>4.2.4  向甲方提供的货物应符合国家质量标准和检验标准，因乙方货物质量问题造成的甲方或第三方人身、财产损失，由乙方负责赔偿。</w:t>
      </w:r>
    </w:p>
    <w:p w:rsidR="00246276" w:rsidRDefault="00B67FEB">
      <w:pPr>
        <w:spacing w:line="480" w:lineRule="exact"/>
        <w:ind w:firstLineChars="200" w:firstLine="480"/>
        <w:rPr>
          <w:rFonts w:ascii="宋体" w:hAnsi="宋体"/>
          <w:sz w:val="24"/>
        </w:rPr>
      </w:pPr>
      <w:r>
        <w:rPr>
          <w:rFonts w:ascii="宋体" w:hAnsi="宋体" w:hint="eastAsia"/>
          <w:sz w:val="24"/>
        </w:rPr>
        <w:lastRenderedPageBreak/>
        <w:t>4.2.5  乙方应为运至施工场地内货物购买相关保险，货物运输、装卸过程的包装和保护以及涉及的全部安全防护措施费，由乙方负责并承担费用。</w:t>
      </w:r>
    </w:p>
    <w:p w:rsidR="00246276" w:rsidRDefault="00B67FEB">
      <w:pPr>
        <w:spacing w:line="480" w:lineRule="exact"/>
        <w:ind w:firstLineChars="200" w:firstLine="480"/>
        <w:rPr>
          <w:rFonts w:ascii="宋体" w:hAnsi="宋体"/>
          <w:sz w:val="24"/>
        </w:rPr>
      </w:pPr>
      <w:r>
        <w:rPr>
          <w:rFonts w:ascii="宋体" w:hAnsi="宋体" w:hint="eastAsia"/>
          <w:sz w:val="24"/>
        </w:rPr>
        <w:t>4.2.6  货到现场后甲方验收前，乙方应自行妥善保管，除因甲方原因外，由于保管不当造成的货物毁损、灭</w:t>
      </w:r>
      <w:proofErr w:type="gramStart"/>
      <w:r>
        <w:rPr>
          <w:rFonts w:ascii="宋体" w:hAnsi="宋体" w:hint="eastAsia"/>
          <w:sz w:val="24"/>
        </w:rPr>
        <w:t>失责任及其</w:t>
      </w:r>
      <w:proofErr w:type="gramEnd"/>
      <w:r>
        <w:rPr>
          <w:rFonts w:ascii="宋体" w:hAnsi="宋体" w:hint="eastAsia"/>
          <w:sz w:val="24"/>
        </w:rPr>
        <w:t>相关修理和更换费用，由乙方承担。</w:t>
      </w:r>
    </w:p>
    <w:p w:rsidR="00246276" w:rsidRDefault="00B67FEB">
      <w:pPr>
        <w:spacing w:line="480" w:lineRule="exact"/>
        <w:ind w:firstLineChars="200" w:firstLine="480"/>
        <w:rPr>
          <w:rFonts w:ascii="宋体" w:hAnsi="宋体"/>
          <w:sz w:val="24"/>
        </w:rPr>
      </w:pPr>
      <w:r>
        <w:rPr>
          <w:rFonts w:ascii="宋体" w:hAnsi="宋体" w:hint="eastAsia"/>
          <w:sz w:val="24"/>
        </w:rPr>
        <w:t>4.2.7  乙方应采用国家规定的包装方式进行包装，如无国家规定，则应采用能充分保障货物免遭残损且易搬运的方式进行包装。并随车附带交货清单。</w:t>
      </w:r>
    </w:p>
    <w:p w:rsidR="00246276" w:rsidRDefault="00B67FEB">
      <w:pPr>
        <w:spacing w:line="480" w:lineRule="exact"/>
        <w:ind w:firstLineChars="200" w:firstLine="480"/>
        <w:rPr>
          <w:rFonts w:ascii="宋体" w:hAnsi="宋体"/>
          <w:sz w:val="24"/>
        </w:rPr>
      </w:pPr>
      <w:r>
        <w:rPr>
          <w:rFonts w:ascii="宋体" w:hAnsi="宋体" w:hint="eastAsia"/>
          <w:sz w:val="24"/>
        </w:rPr>
        <w:t>4.2.8  包装物能回收的，由乙方在卸货时剥离包装物的同时负责回收；不能回收的，由乙方负责将包装物清理出指定送货点。</w:t>
      </w:r>
    </w:p>
    <w:p w:rsidR="00246276" w:rsidRDefault="00B67FEB">
      <w:pPr>
        <w:spacing w:line="480" w:lineRule="exact"/>
        <w:ind w:firstLineChars="200" w:firstLine="480"/>
        <w:rPr>
          <w:rFonts w:ascii="宋体" w:hAnsi="宋体"/>
          <w:sz w:val="24"/>
        </w:rPr>
      </w:pPr>
      <w:r>
        <w:rPr>
          <w:rFonts w:ascii="宋体" w:hAnsi="宋体" w:hint="eastAsia"/>
          <w:sz w:val="24"/>
        </w:rPr>
        <w:t>4.2.9  商品不得为走私商品，否则，所引起的一切法律责任由乙方承担。</w:t>
      </w:r>
    </w:p>
    <w:p w:rsidR="00246276" w:rsidRDefault="00B67FEB">
      <w:pPr>
        <w:spacing w:line="480" w:lineRule="exact"/>
        <w:ind w:firstLineChars="200" w:firstLine="480"/>
        <w:rPr>
          <w:rFonts w:ascii="宋体" w:hAnsi="宋体"/>
          <w:sz w:val="24"/>
        </w:rPr>
      </w:pPr>
      <w:r>
        <w:rPr>
          <w:rFonts w:ascii="宋体" w:hAnsi="宋体" w:hint="eastAsia"/>
          <w:sz w:val="24"/>
        </w:rPr>
        <w:t>第五条  质量要求、技术标准及验收送检约定</w:t>
      </w:r>
    </w:p>
    <w:p w:rsidR="00246276" w:rsidRDefault="00B67FEB">
      <w:pPr>
        <w:spacing w:line="480" w:lineRule="exact"/>
        <w:ind w:firstLineChars="200" w:firstLine="480"/>
        <w:rPr>
          <w:rFonts w:ascii="宋体" w:hAnsi="宋体"/>
          <w:sz w:val="24"/>
        </w:rPr>
      </w:pPr>
      <w:r>
        <w:rPr>
          <w:rFonts w:ascii="宋体" w:hAnsi="宋体" w:hint="eastAsia"/>
          <w:sz w:val="24"/>
        </w:rPr>
        <w:t>5.1  乙方须提供全新的、未经使用并可正常使用的优等货物，质量和技术标准须符合中华人民共和国国家行业最新版本的有关标准及要求。货物的安装应符合国家颁布的安全规范和技术条件。货物质量、规格及技术特征应符合甲方要求，若货物出现质量问题，乙方负责三包（包修、包换、包退），费用由乙方承担，并承担由此导致的违约责任。</w:t>
      </w:r>
    </w:p>
    <w:p w:rsidR="00246276" w:rsidRDefault="00B67FEB">
      <w:pPr>
        <w:spacing w:line="480" w:lineRule="exact"/>
        <w:ind w:firstLineChars="200" w:firstLine="480"/>
        <w:rPr>
          <w:rFonts w:ascii="宋体" w:hAnsi="宋体"/>
          <w:sz w:val="24"/>
        </w:rPr>
      </w:pPr>
      <w:r>
        <w:rPr>
          <w:rFonts w:ascii="宋体" w:hAnsi="宋体" w:hint="eastAsia"/>
          <w:sz w:val="24"/>
        </w:rPr>
        <w:t>5.2  货物验收必须以本合同规定的要求及质量检验标准为依据。货物品种、规格、型号、质量不符合合同约定的，乙方应及时将其搬离甲方现场，因此产生的费用由乙方自行承担，并承担由此导致的违约责任。</w:t>
      </w:r>
    </w:p>
    <w:p w:rsidR="00246276" w:rsidRDefault="00B67FEB">
      <w:pPr>
        <w:spacing w:line="480" w:lineRule="exact"/>
        <w:ind w:firstLineChars="200" w:firstLine="480"/>
        <w:rPr>
          <w:rFonts w:ascii="宋体" w:hAnsi="宋体"/>
          <w:sz w:val="24"/>
        </w:rPr>
      </w:pPr>
      <w:r>
        <w:rPr>
          <w:rFonts w:ascii="宋体" w:hAnsi="宋体" w:hint="eastAsia"/>
          <w:sz w:val="24"/>
        </w:rPr>
        <w:t>5.3  乙方货物不符合质量要求，致使不能实现合同目的，甲方有权拒收货物或解除合同，由此造成的一切法律责任和损失概由乙方承担。甲方拒收货物或者解除合同后，货物毁损、丢失的风险由乙方承担。</w:t>
      </w:r>
    </w:p>
    <w:p w:rsidR="00246276" w:rsidRDefault="00B67FEB">
      <w:pPr>
        <w:spacing w:line="480" w:lineRule="exact"/>
        <w:ind w:firstLineChars="200" w:firstLine="480"/>
        <w:rPr>
          <w:rFonts w:ascii="宋体" w:hAnsi="宋体"/>
          <w:sz w:val="24"/>
        </w:rPr>
      </w:pPr>
      <w:r>
        <w:rPr>
          <w:rFonts w:ascii="宋体" w:hAnsi="宋体" w:hint="eastAsia"/>
          <w:sz w:val="24"/>
        </w:rPr>
        <w:t>5.4  在乙方将货物交付甲方后，甲方发现货物存在质量问题时，乙方应在收到甲方书面通知后三个工作日内认可质量问题或与甲方共同将货物送到甲乙双方共同指定的国家或省市有资质的鉴定机构进行检测；乙方收到甲方书面通知后不予配合或甲乙双方不能共同指定同一国家或省市有资质鉴定机构的，甲方有权单方决定将货物送有资质的鉴定机构进行鉴定；检验费及检验期间所产生的一切费用及损失，若检验合格由甲方承担，否则由乙方承担。</w:t>
      </w:r>
    </w:p>
    <w:p w:rsidR="00246276" w:rsidRDefault="00B67FEB">
      <w:pPr>
        <w:spacing w:line="480" w:lineRule="exact"/>
        <w:ind w:firstLineChars="200" w:firstLine="480"/>
        <w:rPr>
          <w:rFonts w:ascii="宋体" w:hAnsi="宋体"/>
          <w:sz w:val="24"/>
        </w:rPr>
      </w:pPr>
      <w:r>
        <w:rPr>
          <w:rFonts w:ascii="宋体" w:hAnsi="宋体" w:hint="eastAsia"/>
          <w:sz w:val="24"/>
        </w:rPr>
        <w:t>5.5  乙方承诺其交付的产品是其有权销售、无任何权利争议或潜在权利争议产品。</w:t>
      </w:r>
    </w:p>
    <w:p w:rsidR="00246276" w:rsidRDefault="00B67FEB">
      <w:pPr>
        <w:spacing w:line="480" w:lineRule="exact"/>
        <w:ind w:firstLineChars="200" w:firstLine="480"/>
        <w:rPr>
          <w:rFonts w:ascii="宋体" w:hAnsi="宋体"/>
          <w:sz w:val="24"/>
        </w:rPr>
      </w:pPr>
      <w:r>
        <w:rPr>
          <w:rFonts w:ascii="宋体" w:hAnsi="宋体" w:hint="eastAsia"/>
          <w:sz w:val="24"/>
        </w:rPr>
        <w:t>第六条 安全防护约定</w:t>
      </w:r>
    </w:p>
    <w:p w:rsidR="00246276" w:rsidRDefault="00B67FEB">
      <w:pPr>
        <w:spacing w:line="480" w:lineRule="exact"/>
        <w:ind w:firstLineChars="200" w:firstLine="480"/>
        <w:rPr>
          <w:rFonts w:ascii="宋体" w:hAnsi="宋体"/>
          <w:sz w:val="24"/>
        </w:rPr>
      </w:pPr>
      <w:r>
        <w:rPr>
          <w:rFonts w:ascii="宋体" w:hAnsi="宋体" w:hint="eastAsia"/>
          <w:sz w:val="24"/>
        </w:rPr>
        <w:t>6.1  乙方必须无条件服从甲方对交货现场的安全和管理，发现乙方安全措施落实不到位的，甲方有权依照现场管理规定向乙方追究相关责任，至乙方整改合格为止，交货时</w:t>
      </w:r>
      <w:r>
        <w:rPr>
          <w:rFonts w:ascii="宋体" w:hAnsi="宋体" w:hint="eastAsia"/>
          <w:sz w:val="24"/>
        </w:rPr>
        <w:lastRenderedPageBreak/>
        <w:t>间不予延长。</w:t>
      </w:r>
    </w:p>
    <w:p w:rsidR="00246276" w:rsidRDefault="00B67FEB">
      <w:pPr>
        <w:spacing w:line="480" w:lineRule="exact"/>
        <w:ind w:firstLineChars="200" w:firstLine="480"/>
        <w:rPr>
          <w:rFonts w:ascii="宋体" w:hAnsi="宋体"/>
          <w:sz w:val="24"/>
        </w:rPr>
      </w:pPr>
      <w:r>
        <w:rPr>
          <w:rFonts w:ascii="宋体" w:hAnsi="宋体" w:hint="eastAsia"/>
          <w:sz w:val="24"/>
        </w:rPr>
        <w:t>第七条 合同变更约定</w:t>
      </w:r>
    </w:p>
    <w:p w:rsidR="00246276" w:rsidRDefault="00B67FEB">
      <w:pPr>
        <w:spacing w:line="480" w:lineRule="exact"/>
        <w:ind w:firstLineChars="200" w:firstLine="480"/>
        <w:rPr>
          <w:rFonts w:ascii="宋体" w:hAnsi="宋体"/>
          <w:sz w:val="24"/>
        </w:rPr>
      </w:pPr>
      <w:r>
        <w:rPr>
          <w:rFonts w:ascii="宋体" w:hAnsi="宋体" w:hint="eastAsia"/>
          <w:sz w:val="24"/>
        </w:rPr>
        <w:t>7.1  根据现场实际情况，乙方确实需变更原合同约定货物时，应预先提出变更清单对照表及其变更依据，经甲方书面确认并由双方签订补充协议后实施，甲方不同意变更的，乙方应当继续履行本合同。</w:t>
      </w:r>
    </w:p>
    <w:p w:rsidR="00246276" w:rsidRDefault="00B67FEB">
      <w:pPr>
        <w:spacing w:line="480" w:lineRule="exact"/>
        <w:ind w:firstLineChars="200" w:firstLine="480"/>
        <w:rPr>
          <w:rFonts w:ascii="宋体" w:hAnsi="宋体"/>
          <w:sz w:val="24"/>
        </w:rPr>
      </w:pPr>
      <w:r>
        <w:rPr>
          <w:rFonts w:ascii="宋体" w:hAnsi="宋体" w:hint="eastAsia"/>
          <w:sz w:val="24"/>
        </w:rPr>
        <w:t>7.2  因甲方原因需变更合同货物的，甲方应书面通知乙方，双方签订补充协议后实施。</w:t>
      </w:r>
    </w:p>
    <w:p w:rsidR="00246276" w:rsidRDefault="00B67FEB">
      <w:pPr>
        <w:spacing w:line="480" w:lineRule="exact"/>
        <w:ind w:firstLineChars="200" w:firstLine="480"/>
        <w:rPr>
          <w:rFonts w:ascii="宋体" w:hAnsi="宋体"/>
          <w:sz w:val="24"/>
        </w:rPr>
      </w:pPr>
      <w:r>
        <w:rPr>
          <w:rFonts w:ascii="宋体" w:hAnsi="宋体" w:hint="eastAsia"/>
          <w:sz w:val="24"/>
        </w:rPr>
        <w:t>7.3  本合同内容经双方同意变更的，如果变更的内容涉及到采购商品品种、价款等增值税专用发票记载项目发生变化的，则应作废、重开、补开、红字开具增值税专用发票。甲乙双方需履行各自的协助义务。</w:t>
      </w:r>
    </w:p>
    <w:p w:rsidR="00246276" w:rsidRDefault="00B67FEB">
      <w:pPr>
        <w:spacing w:line="480" w:lineRule="exact"/>
        <w:ind w:firstLineChars="200" w:firstLine="480"/>
        <w:rPr>
          <w:rFonts w:ascii="宋体" w:hAnsi="宋体"/>
          <w:sz w:val="24"/>
        </w:rPr>
      </w:pPr>
      <w:r>
        <w:rPr>
          <w:rFonts w:ascii="宋体" w:hAnsi="宋体" w:hint="eastAsia"/>
          <w:sz w:val="24"/>
        </w:rPr>
        <w:t>第八条  合同解除约定</w:t>
      </w:r>
    </w:p>
    <w:p w:rsidR="00246276" w:rsidRDefault="00B67FEB">
      <w:pPr>
        <w:spacing w:line="480" w:lineRule="exact"/>
        <w:ind w:firstLineChars="200" w:firstLine="480"/>
        <w:rPr>
          <w:rFonts w:ascii="宋体" w:hAnsi="宋体"/>
          <w:sz w:val="24"/>
        </w:rPr>
      </w:pPr>
      <w:r>
        <w:rPr>
          <w:rFonts w:ascii="宋体" w:hAnsi="宋体" w:hint="eastAsia"/>
          <w:sz w:val="24"/>
        </w:rPr>
        <w:t>有下列情形之一的，合同即行解除：</w:t>
      </w:r>
    </w:p>
    <w:p w:rsidR="00246276" w:rsidRDefault="00B67FEB">
      <w:pPr>
        <w:spacing w:line="480" w:lineRule="exact"/>
        <w:ind w:firstLineChars="200" w:firstLine="480"/>
        <w:rPr>
          <w:rFonts w:ascii="宋体" w:hAnsi="宋体"/>
          <w:sz w:val="24"/>
        </w:rPr>
      </w:pPr>
      <w:r>
        <w:rPr>
          <w:rFonts w:ascii="宋体" w:hAnsi="宋体" w:hint="eastAsia"/>
          <w:sz w:val="24"/>
        </w:rPr>
        <w:t>（1）双方权利义务已按本合同约定履行完毕；</w:t>
      </w:r>
    </w:p>
    <w:p w:rsidR="00246276" w:rsidRDefault="00B67FEB">
      <w:pPr>
        <w:spacing w:line="480" w:lineRule="exact"/>
        <w:ind w:firstLineChars="200" w:firstLine="480"/>
        <w:rPr>
          <w:rFonts w:ascii="宋体" w:hAnsi="宋体"/>
          <w:sz w:val="24"/>
        </w:rPr>
      </w:pPr>
      <w:r>
        <w:rPr>
          <w:rFonts w:ascii="宋体" w:hAnsi="宋体" w:hint="eastAsia"/>
          <w:sz w:val="24"/>
        </w:rPr>
        <w:t>（2）双方协商一致而解除；</w:t>
      </w:r>
    </w:p>
    <w:p w:rsidR="00246276" w:rsidRDefault="00B67FEB">
      <w:pPr>
        <w:spacing w:line="480" w:lineRule="exact"/>
        <w:ind w:firstLineChars="200" w:firstLine="480"/>
        <w:rPr>
          <w:rFonts w:ascii="宋体" w:hAnsi="宋体"/>
          <w:sz w:val="24"/>
        </w:rPr>
      </w:pPr>
      <w:r>
        <w:rPr>
          <w:rFonts w:ascii="宋体" w:hAnsi="宋体" w:hint="eastAsia"/>
          <w:sz w:val="24"/>
        </w:rPr>
        <w:t>（3）本合同因一方出现违约情况，另一方发出解除合同的通知；</w:t>
      </w:r>
    </w:p>
    <w:p w:rsidR="00246276" w:rsidRDefault="00B67FEB">
      <w:pPr>
        <w:spacing w:line="480" w:lineRule="exact"/>
        <w:ind w:firstLineChars="200" w:firstLine="480"/>
        <w:rPr>
          <w:rFonts w:ascii="宋体" w:hAnsi="宋体"/>
          <w:sz w:val="24"/>
        </w:rPr>
      </w:pPr>
      <w:r>
        <w:rPr>
          <w:rFonts w:ascii="宋体" w:hAnsi="宋体" w:hint="eastAsia"/>
          <w:sz w:val="24"/>
        </w:rPr>
        <w:t>（4）不可抗力情形出现。</w:t>
      </w:r>
    </w:p>
    <w:p w:rsidR="00246276" w:rsidRDefault="00B67FEB">
      <w:pPr>
        <w:spacing w:line="480" w:lineRule="exact"/>
        <w:ind w:firstLineChars="200" w:firstLine="480"/>
        <w:rPr>
          <w:rFonts w:ascii="宋体" w:hAnsi="宋体"/>
          <w:sz w:val="24"/>
        </w:rPr>
      </w:pPr>
      <w:r>
        <w:rPr>
          <w:rFonts w:ascii="宋体" w:hAnsi="宋体" w:hint="eastAsia"/>
          <w:sz w:val="24"/>
        </w:rPr>
        <w:t>第九条  不可抗力</w:t>
      </w:r>
    </w:p>
    <w:p w:rsidR="00246276" w:rsidRDefault="00B67FEB">
      <w:pPr>
        <w:spacing w:line="480" w:lineRule="exact"/>
        <w:ind w:firstLineChars="200" w:firstLine="480"/>
        <w:rPr>
          <w:rFonts w:ascii="宋体" w:hAnsi="宋体"/>
          <w:sz w:val="24"/>
        </w:rPr>
      </w:pPr>
      <w:r>
        <w:rPr>
          <w:rFonts w:ascii="宋体" w:hAnsi="宋体" w:hint="eastAsia"/>
          <w:sz w:val="24"/>
        </w:rPr>
        <w:t>9.1  不可抗力是指：战争、严重火灾、水灾、地震等人力不可抗拒的因素引起的客观情形。</w:t>
      </w:r>
    </w:p>
    <w:p w:rsidR="00246276" w:rsidRDefault="00B67FEB">
      <w:pPr>
        <w:spacing w:line="480" w:lineRule="exact"/>
        <w:ind w:firstLineChars="200" w:firstLine="480"/>
        <w:rPr>
          <w:rFonts w:ascii="宋体" w:hAnsi="宋体"/>
          <w:sz w:val="24"/>
        </w:rPr>
      </w:pPr>
      <w:r>
        <w:rPr>
          <w:rFonts w:ascii="宋体" w:hAnsi="宋体" w:hint="eastAsia"/>
          <w:sz w:val="24"/>
        </w:rPr>
        <w:t>9.2  当甲方或乙方因不可抗力的影响不能履行合同义务时，履行合同的时间将予以顺延，延长期与不可抗力影响期相同。</w:t>
      </w:r>
    </w:p>
    <w:p w:rsidR="00246276" w:rsidRDefault="00B67FEB">
      <w:pPr>
        <w:spacing w:line="480" w:lineRule="exact"/>
        <w:ind w:firstLineChars="200" w:firstLine="480"/>
        <w:rPr>
          <w:rFonts w:ascii="宋体" w:hAnsi="宋体"/>
          <w:sz w:val="24"/>
        </w:rPr>
      </w:pPr>
      <w:r>
        <w:rPr>
          <w:rFonts w:ascii="宋体" w:hAnsi="宋体" w:hint="eastAsia"/>
          <w:sz w:val="24"/>
        </w:rPr>
        <w:t>9.3  不可抗力发生后，受影响方应立即将不可抗力发生的情况通知另一方，并在不可抗力发生后14天内出具事故发生地区的有关机构证明并取得另一方认可。上述情况发生后，双方应努力采取必要措施，密切配合减少不可抗力的影响。不可抗力的影响消除后应立即通知另一方。</w:t>
      </w:r>
    </w:p>
    <w:p w:rsidR="00246276" w:rsidRDefault="00B67FEB">
      <w:pPr>
        <w:spacing w:line="480" w:lineRule="exact"/>
        <w:ind w:firstLineChars="200" w:firstLine="480"/>
        <w:rPr>
          <w:rFonts w:ascii="宋体" w:hAnsi="宋体"/>
          <w:sz w:val="24"/>
        </w:rPr>
      </w:pPr>
      <w:r>
        <w:rPr>
          <w:rFonts w:ascii="宋体" w:hAnsi="宋体" w:hint="eastAsia"/>
          <w:sz w:val="24"/>
        </w:rPr>
        <w:t>9.4  由于不可抗力的影响致使本合同不能履行时，一方有权通知另一方解除合同，双方均不承担违约责任。</w:t>
      </w:r>
    </w:p>
    <w:p w:rsidR="00246276" w:rsidRDefault="00B67FEB">
      <w:pPr>
        <w:spacing w:line="480" w:lineRule="exact"/>
        <w:ind w:firstLineChars="200" w:firstLine="480"/>
        <w:rPr>
          <w:rFonts w:ascii="宋体" w:hAnsi="宋体"/>
          <w:sz w:val="24"/>
        </w:rPr>
      </w:pPr>
      <w:r>
        <w:rPr>
          <w:rFonts w:ascii="宋体" w:hAnsi="宋体" w:hint="eastAsia"/>
          <w:sz w:val="24"/>
        </w:rPr>
        <w:t>9.5  本条款所定义的不可抗力是指不能预见、不能避免并不能克服的客观情况，对于经营状况严重恶化、安排不周及税收政策的调整等情形，无论严重程度如何，均不理解为不可抗力。</w:t>
      </w:r>
    </w:p>
    <w:p w:rsidR="00246276" w:rsidRDefault="00B67FEB">
      <w:pPr>
        <w:spacing w:line="480" w:lineRule="exact"/>
        <w:ind w:firstLineChars="200" w:firstLine="480"/>
        <w:rPr>
          <w:rFonts w:ascii="宋体" w:hAnsi="宋体"/>
          <w:sz w:val="24"/>
        </w:rPr>
      </w:pPr>
      <w:r>
        <w:rPr>
          <w:rFonts w:ascii="宋体" w:hAnsi="宋体" w:hint="eastAsia"/>
          <w:sz w:val="24"/>
        </w:rPr>
        <w:lastRenderedPageBreak/>
        <w:t>第十条 保密约定</w:t>
      </w:r>
    </w:p>
    <w:p w:rsidR="00246276" w:rsidRDefault="00B67FEB">
      <w:pPr>
        <w:spacing w:line="480" w:lineRule="exact"/>
        <w:ind w:firstLineChars="200" w:firstLine="480"/>
        <w:rPr>
          <w:rFonts w:ascii="宋体" w:hAnsi="宋体"/>
          <w:sz w:val="24"/>
        </w:rPr>
      </w:pPr>
      <w:r>
        <w:rPr>
          <w:rFonts w:ascii="宋体" w:hAnsi="宋体" w:hint="eastAsia"/>
          <w:sz w:val="24"/>
        </w:rPr>
        <w:t>10.1  在本合同订立前、履行中、终止后未经合同其他方书面同意，任何一方均应对各方提供的资料、信息负保密责任，包括但不限于商业秘密、技术资料、图纸、数据、以及与业务有关的客户信息及其他信息等。</w:t>
      </w:r>
    </w:p>
    <w:p w:rsidR="00246276" w:rsidRDefault="00B67FEB">
      <w:pPr>
        <w:spacing w:line="480" w:lineRule="exact"/>
        <w:ind w:firstLineChars="200" w:firstLine="480"/>
        <w:rPr>
          <w:rFonts w:ascii="宋体" w:hAnsi="宋体"/>
          <w:sz w:val="24"/>
        </w:rPr>
      </w:pPr>
      <w:r>
        <w:rPr>
          <w:rFonts w:ascii="宋体" w:hAnsi="宋体" w:hint="eastAsia"/>
          <w:sz w:val="24"/>
        </w:rPr>
        <w:t>10.2  本保密条款具有独立性，不受本合同终止或解除的影响。</w:t>
      </w:r>
    </w:p>
    <w:p w:rsidR="00246276" w:rsidRDefault="00B67FEB">
      <w:pPr>
        <w:spacing w:line="480" w:lineRule="exact"/>
        <w:ind w:firstLineChars="200" w:firstLine="480"/>
        <w:rPr>
          <w:rFonts w:ascii="宋体" w:hAnsi="宋体"/>
          <w:sz w:val="24"/>
        </w:rPr>
      </w:pPr>
      <w:r>
        <w:rPr>
          <w:rFonts w:ascii="宋体" w:hAnsi="宋体" w:hint="eastAsia"/>
          <w:sz w:val="24"/>
        </w:rPr>
        <w:t>第十一条  争议的解决方式</w:t>
      </w:r>
    </w:p>
    <w:p w:rsidR="00246276" w:rsidRDefault="00B67FEB">
      <w:pPr>
        <w:spacing w:line="480" w:lineRule="exact"/>
        <w:ind w:firstLineChars="200" w:firstLine="480"/>
        <w:rPr>
          <w:rFonts w:ascii="宋体" w:hAnsi="宋体"/>
          <w:sz w:val="24"/>
        </w:rPr>
      </w:pPr>
      <w:r>
        <w:rPr>
          <w:rFonts w:ascii="宋体" w:hAnsi="宋体" w:hint="eastAsia"/>
          <w:sz w:val="24"/>
        </w:rPr>
        <w:t>因本合同的签订、履行发生争议的，合同各方应友好协商解决，协商解决不能的，任何一方可向甲方所在地人民法院提起诉讼，诉讼费、律师费及其他费用除法院另有裁决外，均由败诉方承担。</w:t>
      </w:r>
    </w:p>
    <w:p w:rsidR="00246276" w:rsidRDefault="00B67FEB">
      <w:pPr>
        <w:spacing w:line="480" w:lineRule="exact"/>
        <w:ind w:firstLineChars="200" w:firstLine="480"/>
        <w:rPr>
          <w:rFonts w:ascii="宋体" w:hAnsi="宋体"/>
          <w:sz w:val="24"/>
        </w:rPr>
      </w:pPr>
      <w:r>
        <w:rPr>
          <w:rFonts w:ascii="宋体" w:hAnsi="宋体" w:hint="eastAsia"/>
          <w:sz w:val="24"/>
        </w:rPr>
        <w:t>本合同条款约定的内容与双方共同签署的本合同补充或修正文件所约定的内容相冲突时，以双方共同签署的本合同补充或修正文件所约定的内容为准。</w:t>
      </w:r>
    </w:p>
    <w:p w:rsidR="00246276" w:rsidRDefault="00B67FEB">
      <w:pPr>
        <w:spacing w:line="480" w:lineRule="exact"/>
        <w:ind w:firstLineChars="200" w:firstLine="480"/>
        <w:rPr>
          <w:rFonts w:ascii="宋体" w:hAnsi="宋体"/>
          <w:sz w:val="24"/>
        </w:rPr>
      </w:pPr>
      <w:r>
        <w:rPr>
          <w:rFonts w:ascii="宋体" w:hAnsi="宋体" w:hint="eastAsia"/>
          <w:sz w:val="24"/>
        </w:rPr>
        <w:t>合同附件与合同具有同等法律效力。</w:t>
      </w:r>
    </w:p>
    <w:p w:rsidR="00246276" w:rsidRDefault="00B67FEB">
      <w:pPr>
        <w:spacing w:line="480" w:lineRule="exact"/>
        <w:ind w:firstLineChars="200" w:firstLine="480"/>
        <w:rPr>
          <w:rFonts w:ascii="宋体" w:hAnsi="宋体"/>
          <w:sz w:val="24"/>
        </w:rPr>
      </w:pPr>
      <w:r>
        <w:rPr>
          <w:rFonts w:ascii="宋体" w:hAnsi="宋体" w:hint="eastAsia"/>
          <w:sz w:val="24"/>
        </w:rPr>
        <w:t>第十二条  其他条款</w:t>
      </w:r>
    </w:p>
    <w:p w:rsidR="00246276" w:rsidRDefault="00B67FEB">
      <w:pPr>
        <w:spacing w:line="480" w:lineRule="exact"/>
        <w:ind w:firstLineChars="200" w:firstLine="480"/>
        <w:rPr>
          <w:rFonts w:ascii="宋体" w:hAnsi="宋体"/>
          <w:sz w:val="24"/>
        </w:rPr>
      </w:pPr>
      <w:r>
        <w:rPr>
          <w:rFonts w:ascii="宋体" w:hAnsi="宋体" w:hint="eastAsia"/>
          <w:sz w:val="24"/>
        </w:rPr>
        <w:t>12.1  本合同的订立、履行、解释、效力和争议的解决均适用中华人民共和国法律。</w:t>
      </w:r>
    </w:p>
    <w:p w:rsidR="00246276" w:rsidRDefault="00B67FEB">
      <w:pPr>
        <w:spacing w:line="480" w:lineRule="exact"/>
        <w:ind w:firstLineChars="200" w:firstLine="480"/>
        <w:rPr>
          <w:rFonts w:ascii="宋体" w:hAnsi="宋体"/>
          <w:sz w:val="24"/>
        </w:rPr>
      </w:pPr>
      <w:r>
        <w:rPr>
          <w:rFonts w:ascii="宋体" w:hAnsi="宋体" w:hint="eastAsia"/>
          <w:sz w:val="24"/>
        </w:rPr>
        <w:t>12.2  所有通知可用电传、传真、挂号邮件以及特快专递发出。上述书面文件送达至甲方或乙方在签署本合同时确认的通讯地址处即为有效送达。甲、乙任何一方的地址、电话如有变化，应在十五日内以书面通知另一方，否则应承担相应的不利后果。</w:t>
      </w:r>
    </w:p>
    <w:p w:rsidR="00246276" w:rsidRDefault="00B67FEB">
      <w:pPr>
        <w:spacing w:line="480" w:lineRule="exact"/>
        <w:ind w:firstLineChars="200" w:firstLine="480"/>
        <w:rPr>
          <w:rFonts w:ascii="宋体" w:hAnsi="宋体"/>
          <w:sz w:val="24"/>
        </w:rPr>
      </w:pPr>
      <w:r>
        <w:rPr>
          <w:rFonts w:ascii="宋体" w:hAnsi="宋体" w:hint="eastAsia"/>
          <w:sz w:val="24"/>
        </w:rPr>
        <w:t>12.3  本合同如有未尽事宜，经双方友好协商，另行签订补充协议。</w:t>
      </w:r>
    </w:p>
    <w:p w:rsidR="00246276" w:rsidRDefault="00B67FEB">
      <w:pPr>
        <w:spacing w:line="480" w:lineRule="exact"/>
        <w:ind w:firstLineChars="200" w:firstLine="480"/>
        <w:rPr>
          <w:rFonts w:ascii="宋体" w:hAnsi="宋体"/>
          <w:sz w:val="24"/>
        </w:rPr>
      </w:pPr>
      <w:r>
        <w:rPr>
          <w:rFonts w:ascii="宋体" w:hAnsi="宋体" w:hint="eastAsia"/>
          <w:sz w:val="24"/>
        </w:rPr>
        <w:t>12.4  本合同一式陆份，甲方执叁份，乙方执叁份，具同等法律效力，自双方代表签字并加盖公章之日起生效。</w:t>
      </w:r>
    </w:p>
    <w:p w:rsidR="00246276" w:rsidRDefault="00246276">
      <w:pPr>
        <w:spacing w:line="480" w:lineRule="exact"/>
        <w:rPr>
          <w:rFonts w:ascii="宋体" w:hAnsi="宋体"/>
          <w:sz w:val="24"/>
        </w:rPr>
      </w:pPr>
    </w:p>
    <w:p w:rsidR="00246276" w:rsidRDefault="00B67FEB">
      <w:pPr>
        <w:spacing w:line="480" w:lineRule="exact"/>
        <w:rPr>
          <w:rFonts w:ascii="宋体" w:hAnsi="宋体"/>
          <w:sz w:val="24"/>
        </w:rPr>
      </w:pPr>
      <w:r>
        <w:rPr>
          <w:rFonts w:ascii="宋体" w:hAnsi="宋体" w:hint="eastAsia"/>
          <w:sz w:val="24"/>
        </w:rPr>
        <w:t>甲方：察哈尔右翼前</w:t>
      </w:r>
      <w:proofErr w:type="gramStart"/>
      <w:r>
        <w:rPr>
          <w:rFonts w:ascii="宋体" w:hAnsi="宋体" w:hint="eastAsia"/>
          <w:sz w:val="24"/>
        </w:rPr>
        <w:t>旗文化</w:t>
      </w:r>
      <w:proofErr w:type="gramEnd"/>
      <w:r>
        <w:rPr>
          <w:rFonts w:ascii="宋体" w:hAnsi="宋体" w:hint="eastAsia"/>
          <w:sz w:val="24"/>
        </w:rPr>
        <w:t>和旅游局（盖章）</w:t>
      </w:r>
    </w:p>
    <w:p w:rsidR="00246276" w:rsidRDefault="00B67FEB">
      <w:pPr>
        <w:spacing w:line="480" w:lineRule="exact"/>
        <w:rPr>
          <w:rFonts w:ascii="宋体" w:hAnsi="宋体"/>
          <w:sz w:val="24"/>
        </w:rPr>
      </w:pPr>
      <w:r>
        <w:rPr>
          <w:rFonts w:ascii="宋体" w:hAnsi="宋体" w:hint="eastAsia"/>
          <w:sz w:val="24"/>
        </w:rPr>
        <w:t>法定代表人或委   </w:t>
      </w:r>
    </w:p>
    <w:p w:rsidR="00246276" w:rsidRDefault="00B67FEB">
      <w:pPr>
        <w:spacing w:line="480" w:lineRule="exact"/>
        <w:rPr>
          <w:rFonts w:ascii="宋体" w:hAnsi="宋体"/>
          <w:sz w:val="24"/>
        </w:rPr>
      </w:pPr>
      <w:r>
        <w:rPr>
          <w:rFonts w:ascii="宋体" w:hAnsi="宋体" w:hint="eastAsia"/>
          <w:sz w:val="24"/>
        </w:rPr>
        <w:t>托代理人（签字）：</w:t>
      </w:r>
    </w:p>
    <w:p w:rsidR="00246276" w:rsidRDefault="00B67FEB">
      <w:pPr>
        <w:spacing w:line="480" w:lineRule="exact"/>
        <w:rPr>
          <w:rFonts w:ascii="宋体" w:hAnsi="宋体"/>
          <w:sz w:val="24"/>
        </w:rPr>
      </w:pPr>
      <w:r>
        <w:rPr>
          <w:rFonts w:ascii="宋体" w:hAnsi="宋体" w:hint="eastAsia"/>
          <w:sz w:val="24"/>
        </w:rPr>
        <w:t>乙方：乌兰察布市亨泰路桥有限公司（盖章）  </w:t>
      </w:r>
    </w:p>
    <w:p w:rsidR="00246276" w:rsidRDefault="00B67FEB">
      <w:pPr>
        <w:spacing w:line="480" w:lineRule="exact"/>
        <w:rPr>
          <w:rFonts w:ascii="宋体" w:hAnsi="宋体"/>
          <w:sz w:val="24"/>
        </w:rPr>
      </w:pPr>
      <w:r>
        <w:rPr>
          <w:rFonts w:ascii="宋体" w:hAnsi="宋体" w:hint="eastAsia"/>
          <w:sz w:val="24"/>
        </w:rPr>
        <w:t>法定代表人或委   </w:t>
      </w:r>
    </w:p>
    <w:p w:rsidR="00246276" w:rsidRDefault="00B67FEB">
      <w:pPr>
        <w:spacing w:line="480" w:lineRule="exact"/>
        <w:rPr>
          <w:rFonts w:ascii="宋体" w:hAnsi="宋体"/>
          <w:sz w:val="24"/>
        </w:rPr>
      </w:pPr>
      <w:r>
        <w:rPr>
          <w:rFonts w:ascii="宋体" w:hAnsi="宋体" w:hint="eastAsia"/>
          <w:sz w:val="24"/>
        </w:rPr>
        <w:t>托代理人（签字）：</w:t>
      </w:r>
    </w:p>
    <w:p w:rsidR="00246276" w:rsidRDefault="00246276">
      <w:pPr>
        <w:pStyle w:val="a0"/>
        <w:rPr>
          <w:rFonts w:ascii="宋体" w:hAnsi="宋体"/>
          <w:sz w:val="24"/>
        </w:rPr>
      </w:pPr>
    </w:p>
    <w:p w:rsidR="00246276" w:rsidRDefault="00246276">
      <w:pPr>
        <w:pStyle w:val="a0"/>
        <w:rPr>
          <w:rFonts w:ascii="宋体" w:hAnsi="宋体"/>
          <w:sz w:val="24"/>
        </w:rPr>
      </w:pPr>
    </w:p>
    <w:p w:rsidR="00246276" w:rsidRDefault="00B67FEB">
      <w:pPr>
        <w:spacing w:line="480" w:lineRule="exact"/>
        <w:ind w:firstLineChars="200" w:firstLine="480"/>
        <w:jc w:val="right"/>
        <w:rPr>
          <w:rFonts w:ascii="宋体" w:hAnsi="宋体"/>
          <w:sz w:val="24"/>
        </w:rPr>
      </w:pPr>
      <w:r>
        <w:rPr>
          <w:rFonts w:ascii="宋体" w:hAnsi="宋体" w:hint="eastAsia"/>
          <w:sz w:val="24"/>
        </w:rPr>
        <w:t>签订日期:        年    月    日</w:t>
      </w:r>
    </w:p>
    <w:p w:rsidR="00246276" w:rsidRDefault="00B67FEB">
      <w:pPr>
        <w:widowControl/>
        <w:jc w:val="left"/>
        <w:rPr>
          <w:rFonts w:ascii="宋体" w:hAnsi="宋体"/>
          <w:b/>
          <w:bCs/>
          <w:sz w:val="28"/>
          <w:szCs w:val="28"/>
        </w:rPr>
        <w:sectPr w:rsidR="00246276">
          <w:headerReference w:type="first" r:id="rId7"/>
          <w:pgSz w:w="11906" w:h="16838"/>
          <w:pgMar w:top="1134" w:right="1134" w:bottom="1134" w:left="1417" w:header="709" w:footer="573" w:gutter="0"/>
          <w:cols w:space="0"/>
          <w:titlePg/>
          <w:docGrid w:linePitch="312"/>
        </w:sectPr>
      </w:pPr>
      <w:r>
        <w:rPr>
          <w:rFonts w:ascii="宋体" w:hAnsi="宋体" w:cs="宋体"/>
          <w:b/>
          <w:bCs/>
          <w:sz w:val="36"/>
          <w:szCs w:val="36"/>
        </w:rPr>
        <w:br w:type="page"/>
      </w:r>
    </w:p>
    <w:tbl>
      <w:tblPr>
        <w:tblW w:w="9937" w:type="dxa"/>
        <w:tblInd w:w="-969" w:type="dxa"/>
        <w:tblLayout w:type="fixed"/>
        <w:tblLook w:val="04A0"/>
      </w:tblPr>
      <w:tblGrid>
        <w:gridCol w:w="537"/>
        <w:gridCol w:w="1750"/>
        <w:gridCol w:w="3788"/>
        <w:gridCol w:w="2087"/>
        <w:gridCol w:w="1775"/>
      </w:tblGrid>
      <w:tr w:rsidR="00246276">
        <w:trPr>
          <w:trHeight w:val="640"/>
        </w:trPr>
        <w:tc>
          <w:tcPr>
            <w:tcW w:w="537" w:type="dxa"/>
            <w:tcBorders>
              <w:top w:val="nil"/>
              <w:left w:val="nil"/>
              <w:bottom w:val="nil"/>
              <w:right w:val="nil"/>
            </w:tcBorders>
            <w:shd w:val="clear" w:color="auto" w:fill="auto"/>
            <w:vAlign w:val="center"/>
          </w:tcPr>
          <w:p w:rsidR="00246276" w:rsidRDefault="00246276">
            <w:pPr>
              <w:jc w:val="center"/>
              <w:rPr>
                <w:rFonts w:ascii="宋体" w:hAnsi="宋体" w:cs="宋体"/>
                <w:color w:val="000000"/>
                <w:sz w:val="36"/>
                <w:szCs w:val="36"/>
              </w:rPr>
            </w:pPr>
          </w:p>
        </w:tc>
        <w:tc>
          <w:tcPr>
            <w:tcW w:w="1750" w:type="dxa"/>
            <w:tcBorders>
              <w:top w:val="nil"/>
              <w:left w:val="nil"/>
              <w:bottom w:val="nil"/>
              <w:right w:val="nil"/>
            </w:tcBorders>
            <w:shd w:val="clear" w:color="auto" w:fill="auto"/>
            <w:vAlign w:val="center"/>
          </w:tcPr>
          <w:p w:rsidR="00246276" w:rsidRDefault="00246276">
            <w:pPr>
              <w:jc w:val="center"/>
              <w:rPr>
                <w:rFonts w:ascii="宋体" w:hAnsi="宋体" w:cs="宋体"/>
                <w:color w:val="000000"/>
                <w:sz w:val="36"/>
                <w:szCs w:val="36"/>
              </w:rPr>
            </w:pPr>
          </w:p>
        </w:tc>
        <w:tc>
          <w:tcPr>
            <w:tcW w:w="3788" w:type="dxa"/>
            <w:tcBorders>
              <w:top w:val="nil"/>
              <w:left w:val="nil"/>
              <w:bottom w:val="nil"/>
              <w:right w:val="nil"/>
            </w:tcBorders>
            <w:shd w:val="clear" w:color="auto" w:fill="auto"/>
            <w:vAlign w:val="center"/>
          </w:tcPr>
          <w:p w:rsidR="00246276" w:rsidRDefault="00246276">
            <w:pPr>
              <w:jc w:val="center"/>
              <w:rPr>
                <w:rFonts w:ascii="宋体" w:hAnsi="宋体" w:cs="宋体"/>
                <w:color w:val="000000"/>
                <w:sz w:val="36"/>
                <w:szCs w:val="36"/>
              </w:rPr>
            </w:pPr>
          </w:p>
        </w:tc>
        <w:tc>
          <w:tcPr>
            <w:tcW w:w="2087" w:type="dxa"/>
            <w:tcBorders>
              <w:top w:val="nil"/>
              <w:left w:val="nil"/>
              <w:bottom w:val="nil"/>
              <w:right w:val="nil"/>
            </w:tcBorders>
            <w:shd w:val="clear" w:color="auto" w:fill="auto"/>
            <w:vAlign w:val="center"/>
          </w:tcPr>
          <w:p w:rsidR="00246276" w:rsidRDefault="00246276">
            <w:pPr>
              <w:jc w:val="center"/>
              <w:rPr>
                <w:rFonts w:ascii="宋体" w:hAnsi="宋体" w:cs="宋体"/>
                <w:color w:val="000000"/>
                <w:sz w:val="36"/>
                <w:szCs w:val="36"/>
              </w:rPr>
            </w:pPr>
          </w:p>
        </w:tc>
        <w:tc>
          <w:tcPr>
            <w:tcW w:w="1775" w:type="dxa"/>
            <w:tcBorders>
              <w:top w:val="nil"/>
              <w:left w:val="nil"/>
              <w:bottom w:val="nil"/>
              <w:right w:val="nil"/>
            </w:tcBorders>
            <w:shd w:val="clear" w:color="auto" w:fill="auto"/>
            <w:vAlign w:val="center"/>
          </w:tcPr>
          <w:p w:rsidR="00246276" w:rsidRDefault="00246276">
            <w:pPr>
              <w:jc w:val="center"/>
              <w:rPr>
                <w:rFonts w:ascii="宋体" w:hAnsi="宋体" w:cs="宋体"/>
                <w:color w:val="000000"/>
                <w:sz w:val="36"/>
                <w:szCs w:val="36"/>
              </w:rPr>
            </w:pPr>
          </w:p>
        </w:tc>
      </w:tr>
      <w:tr w:rsidR="00246276">
        <w:trPr>
          <w:trHeight w:val="96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序号</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名称</w:t>
            </w:r>
          </w:p>
        </w:tc>
        <w:tc>
          <w:tcPr>
            <w:tcW w:w="37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型号、规格</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单位</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数量</w:t>
            </w:r>
          </w:p>
        </w:tc>
      </w:tr>
      <w:tr w:rsidR="00246276">
        <w:trPr>
          <w:trHeight w:val="114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网格屏3200平方</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DC24V线长16，光束角</w:t>
            </w:r>
            <w:r>
              <w:rPr>
                <w:rFonts w:ascii="宋体" w:hAnsi="宋体" w:cs="宋体" w:hint="eastAsia"/>
                <w:color w:val="000000"/>
                <w:kern w:val="0"/>
                <w:sz w:val="22"/>
                <w:szCs w:val="22"/>
              </w:rPr>
              <w:br/>
              <w:t>120，6灯、IP67外壳PC</w:t>
            </w:r>
            <w:r>
              <w:rPr>
                <w:rFonts w:ascii="宋体" w:hAnsi="宋体" w:cs="宋体" w:hint="eastAsia"/>
                <w:color w:val="000000"/>
                <w:kern w:val="0"/>
                <w:sz w:val="22"/>
                <w:szCs w:val="22"/>
              </w:rPr>
              <w:br/>
              <w:t>透明，耐寒等级-50°-</w:t>
            </w:r>
            <w:r>
              <w:rPr>
                <w:rFonts w:ascii="宋体" w:hAnsi="宋体" w:cs="宋体" w:hint="eastAsia"/>
                <w:color w:val="000000"/>
                <w:kern w:val="0"/>
                <w:sz w:val="22"/>
                <w:szCs w:val="22"/>
              </w:rPr>
              <w:br/>
              <w:t>85°</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平米</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3200</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光束灯4个</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220V，总功率600W，IP65</w:t>
            </w:r>
            <w:r>
              <w:rPr>
                <w:rFonts w:ascii="宋体" w:hAnsi="宋体" w:cs="宋体" w:hint="eastAsia"/>
                <w:color w:val="000000"/>
                <w:kern w:val="0"/>
                <w:sz w:val="22"/>
                <w:szCs w:val="22"/>
              </w:rPr>
              <w:br/>
              <w:t>通道18CH</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暖光投光灯4个</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18W.5°，IP65，色温</w:t>
            </w:r>
            <w:r>
              <w:rPr>
                <w:rFonts w:ascii="宋体" w:hAnsi="宋体" w:cs="宋体" w:hint="eastAsia"/>
                <w:color w:val="000000"/>
                <w:kern w:val="0"/>
                <w:sz w:val="22"/>
                <w:szCs w:val="22"/>
              </w:rPr>
              <w:br/>
              <w:t>1800K</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红光双排洗墙灯</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96W红光，长度1米</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24</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红光灯带120米</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220V,9W,IP65</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米</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120</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渔网灯1500平方</w:t>
            </w:r>
          </w:p>
        </w:tc>
        <w:tc>
          <w:tcPr>
            <w:tcW w:w="3788" w:type="dxa"/>
            <w:tcBorders>
              <w:top w:val="single" w:sz="4" w:space="0" w:color="000000"/>
              <w:left w:val="single" w:sz="4" w:space="0" w:color="000000"/>
              <w:bottom w:val="nil"/>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IP65，220V，每平方50</w:t>
            </w:r>
            <w:r>
              <w:rPr>
                <w:rFonts w:ascii="宋体" w:hAnsi="宋体" w:cs="宋体" w:hint="eastAsia"/>
                <w:color w:val="000000"/>
                <w:kern w:val="0"/>
                <w:sz w:val="22"/>
                <w:szCs w:val="22"/>
              </w:rPr>
              <w:br/>
              <w:t>珠，2W</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平米</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1500</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芦苇灯400个</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rPr>
              <w:t>磨砂棒暖光</w:t>
            </w:r>
            <w:proofErr w:type="gramEnd"/>
            <w:r>
              <w:rPr>
                <w:rFonts w:ascii="宋体" w:hAnsi="宋体" w:cs="宋体" w:hint="eastAsia"/>
                <w:color w:val="000000"/>
                <w:kern w:val="0"/>
                <w:sz w:val="22"/>
                <w:szCs w:val="22"/>
              </w:rPr>
              <w:t>、高度0.8，</w:t>
            </w:r>
            <w:r>
              <w:rPr>
                <w:rFonts w:ascii="宋体" w:hAnsi="宋体" w:cs="宋体" w:hint="eastAsia"/>
                <w:color w:val="000000"/>
                <w:kern w:val="0"/>
                <w:sz w:val="22"/>
                <w:szCs w:val="22"/>
              </w:rPr>
              <w:br/>
              <w:t>12V含电源</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支</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400</w:t>
            </w:r>
          </w:p>
        </w:tc>
      </w:tr>
      <w:tr w:rsidR="00246276">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树挂</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灯串＋挂件</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80</w:t>
            </w:r>
          </w:p>
        </w:tc>
      </w:tr>
      <w:tr w:rsidR="00246276">
        <w:trPr>
          <w:trHeight w:val="66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四个转角渔网灯</w:t>
            </w:r>
            <w:r>
              <w:rPr>
                <w:rFonts w:ascii="宋体" w:hAnsi="宋体" w:cs="宋体" w:hint="eastAsia"/>
                <w:color w:val="000000"/>
                <w:kern w:val="0"/>
                <w:sz w:val="22"/>
                <w:szCs w:val="22"/>
              </w:rPr>
              <w:br/>
              <w:t>800平方</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IP65，220V，每平方50</w:t>
            </w:r>
            <w:r>
              <w:rPr>
                <w:rFonts w:ascii="宋体" w:hAnsi="宋体" w:cs="宋体" w:hint="eastAsia"/>
                <w:color w:val="000000"/>
                <w:kern w:val="0"/>
                <w:sz w:val="22"/>
                <w:szCs w:val="22"/>
              </w:rPr>
              <w:br/>
              <w:t>珠，2W</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平米</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800</w:t>
            </w:r>
          </w:p>
        </w:tc>
      </w:tr>
      <w:tr w:rsidR="00246276">
        <w:trPr>
          <w:trHeight w:val="60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投影灯</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5000LM，透射比1-2.5</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r>
      <w:tr w:rsidR="00246276">
        <w:trPr>
          <w:trHeight w:val="60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11</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发光鹿</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3.5米+2.5米铁架+灯串</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组</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r>
      <w:tr w:rsidR="00246276">
        <w:trPr>
          <w:trHeight w:val="60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烟花灯</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高度1.8直径1.1</w:t>
            </w:r>
            <w:proofErr w:type="gramStart"/>
            <w:r>
              <w:rPr>
                <w:rFonts w:ascii="宋体" w:hAnsi="宋体" w:cs="宋体" w:hint="eastAsia"/>
                <w:color w:val="000000"/>
                <w:kern w:val="0"/>
                <w:sz w:val="22"/>
                <w:szCs w:val="22"/>
              </w:rPr>
              <w:t>四</w:t>
            </w:r>
            <w:proofErr w:type="gramEnd"/>
            <w:r>
              <w:rPr>
                <w:rFonts w:ascii="宋体" w:hAnsi="宋体" w:cs="宋体" w:hint="eastAsia"/>
                <w:color w:val="000000"/>
                <w:kern w:val="0"/>
                <w:sz w:val="22"/>
                <w:szCs w:val="22"/>
              </w:rPr>
              <w:t>色内控</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13</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渔网灯</w:t>
            </w:r>
          </w:p>
        </w:tc>
        <w:tc>
          <w:tcPr>
            <w:tcW w:w="3788" w:type="dxa"/>
            <w:tcBorders>
              <w:top w:val="nil"/>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IP65，220V，每平方50</w:t>
            </w:r>
            <w:r>
              <w:rPr>
                <w:rFonts w:ascii="宋体" w:hAnsi="宋体" w:cs="宋体" w:hint="eastAsia"/>
                <w:color w:val="000000"/>
                <w:kern w:val="0"/>
                <w:sz w:val="22"/>
                <w:szCs w:val="22"/>
              </w:rPr>
              <w:br/>
              <w:t>珠，2W</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平米</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1000</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14</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蝴蝶灯</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高度1米</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支</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发光球</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1.2米+1米+0.8米</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rPr>
              <w:t>个</w:t>
            </w:r>
            <w:proofErr w:type="gramEnd"/>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16</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节日景观灯</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直径1.5米，高度1.8米</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r>
      <w:tr w:rsidR="00246276">
        <w:trPr>
          <w:trHeight w:val="90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lastRenderedPageBreak/>
              <w:t>17</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渔网灯</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IP65，220V，每平方50</w:t>
            </w:r>
            <w:r>
              <w:rPr>
                <w:rFonts w:ascii="宋体" w:hAnsi="宋体" w:cs="宋体" w:hint="eastAsia"/>
                <w:color w:val="000000"/>
                <w:kern w:val="0"/>
                <w:sz w:val="22"/>
                <w:szCs w:val="22"/>
              </w:rPr>
              <w:br/>
              <w:t>珠，2W</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平米</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150</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18</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渔网灯</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IP65，220V，每平方50</w:t>
            </w:r>
            <w:r>
              <w:rPr>
                <w:rFonts w:ascii="宋体" w:hAnsi="宋体" w:cs="宋体" w:hint="eastAsia"/>
                <w:color w:val="000000"/>
                <w:kern w:val="0"/>
                <w:sz w:val="22"/>
                <w:szCs w:val="22"/>
              </w:rPr>
              <w:br/>
              <w:t>珠，2W</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平米</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1000</w:t>
            </w:r>
          </w:p>
        </w:tc>
      </w:tr>
      <w:tr w:rsidR="00246276">
        <w:trPr>
          <w:trHeight w:val="120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19</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画卷灯</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画卷灯，长20米，高5</w:t>
            </w:r>
            <w:r>
              <w:rPr>
                <w:rFonts w:ascii="宋体" w:hAnsi="宋体" w:cs="宋体" w:hint="eastAsia"/>
                <w:color w:val="000000"/>
                <w:kern w:val="0"/>
                <w:sz w:val="22"/>
                <w:szCs w:val="22"/>
              </w:rPr>
              <w:br/>
              <w:t>米</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组</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草坪云朵树两棵</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直径2.8米，高度3.5米</w:t>
            </w:r>
            <w:r>
              <w:rPr>
                <w:rFonts w:ascii="宋体" w:hAnsi="宋体" w:cs="宋体" w:hint="eastAsia"/>
                <w:color w:val="000000"/>
                <w:kern w:val="0"/>
                <w:sz w:val="22"/>
                <w:szCs w:val="22"/>
              </w:rPr>
              <w:br/>
              <w:t>铁艺烤漆＋亚克力</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rPr>
              <w:t>个</w:t>
            </w:r>
            <w:proofErr w:type="gramEnd"/>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21</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rPr>
              <w:t>鹿一家</w:t>
            </w:r>
            <w:proofErr w:type="gramEnd"/>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1.5米+1.2米+0.6米</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r>
      <w:tr w:rsidR="00246276">
        <w:trPr>
          <w:trHeight w:val="108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22</w:t>
            </w: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发光球5个</w:t>
            </w:r>
          </w:p>
        </w:tc>
        <w:tc>
          <w:tcPr>
            <w:tcW w:w="3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PE材质，800+600+500</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23</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树挂</w:t>
            </w:r>
          </w:p>
        </w:tc>
        <w:tc>
          <w:tcPr>
            <w:tcW w:w="37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灯串＋挂件</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套</w:t>
            </w: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500</w:t>
            </w:r>
          </w:p>
        </w:tc>
      </w:tr>
      <w:tr w:rsidR="00246276">
        <w:trPr>
          <w:trHeight w:val="720"/>
        </w:trPr>
        <w:tc>
          <w:tcPr>
            <w:tcW w:w="5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246276">
            <w:pPr>
              <w:jc w:val="center"/>
              <w:rPr>
                <w:rFonts w:ascii="宋体" w:hAnsi="宋体" w:cs="宋体"/>
                <w:color w:val="000000"/>
                <w:sz w:val="22"/>
                <w:szCs w:val="22"/>
              </w:rPr>
            </w:pPr>
          </w:p>
        </w:tc>
        <w:tc>
          <w:tcPr>
            <w:tcW w:w="17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246276">
            <w:pPr>
              <w:jc w:val="center"/>
              <w:rPr>
                <w:rFonts w:ascii="宋体" w:hAnsi="宋体" w:cs="宋体"/>
                <w:color w:val="000000"/>
                <w:sz w:val="22"/>
                <w:szCs w:val="22"/>
              </w:rPr>
            </w:pPr>
          </w:p>
        </w:tc>
        <w:tc>
          <w:tcPr>
            <w:tcW w:w="37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B67FE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合计</w:t>
            </w:r>
          </w:p>
        </w:tc>
        <w:tc>
          <w:tcPr>
            <w:tcW w:w="2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246276">
            <w:pPr>
              <w:jc w:val="center"/>
              <w:rPr>
                <w:rFonts w:ascii="宋体" w:hAnsi="宋体" w:cs="宋体"/>
                <w:color w:val="000000"/>
                <w:sz w:val="22"/>
                <w:szCs w:val="22"/>
              </w:rPr>
            </w:pPr>
          </w:p>
        </w:tc>
        <w:tc>
          <w:tcPr>
            <w:tcW w:w="17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46276" w:rsidRDefault="00246276">
            <w:pPr>
              <w:jc w:val="center"/>
              <w:rPr>
                <w:rFonts w:ascii="宋体" w:hAnsi="宋体" w:cs="宋体"/>
                <w:color w:val="000000"/>
                <w:sz w:val="22"/>
                <w:szCs w:val="22"/>
              </w:rPr>
            </w:pPr>
          </w:p>
        </w:tc>
      </w:tr>
    </w:tbl>
    <w:p w:rsidR="00246276" w:rsidRDefault="00246276"/>
    <w:sectPr w:rsidR="00246276" w:rsidSect="0024627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6F7" w:rsidRDefault="000A16F7" w:rsidP="00246276">
      <w:r>
        <w:separator/>
      </w:r>
    </w:p>
  </w:endnote>
  <w:endnote w:type="continuationSeparator" w:id="0">
    <w:p w:rsidR="000A16F7" w:rsidRDefault="000A16F7" w:rsidP="002462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6F7" w:rsidRDefault="000A16F7" w:rsidP="00246276">
      <w:r>
        <w:separator/>
      </w:r>
    </w:p>
  </w:footnote>
  <w:footnote w:type="continuationSeparator" w:id="0">
    <w:p w:rsidR="000A16F7" w:rsidRDefault="000A16F7" w:rsidP="002462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276" w:rsidRDefault="00246276">
    <w:pPr>
      <w:pStyle w:val="a5"/>
      <w:pBdr>
        <w:bottom w:val="none" w:sz="0" w:space="1" w:color="auto"/>
      </w:pBdr>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2A7E093B"/>
    <w:rsid w:val="000173B9"/>
    <w:rsid w:val="000A16F7"/>
    <w:rsid w:val="00246276"/>
    <w:rsid w:val="004A5971"/>
    <w:rsid w:val="00954A06"/>
    <w:rsid w:val="00957EC3"/>
    <w:rsid w:val="00B67FEB"/>
    <w:rsid w:val="00DD598C"/>
    <w:rsid w:val="00E8766B"/>
    <w:rsid w:val="00EF20D4"/>
    <w:rsid w:val="00F9175C"/>
    <w:rsid w:val="01B766BB"/>
    <w:rsid w:val="06802F8D"/>
    <w:rsid w:val="0D4E65C4"/>
    <w:rsid w:val="14D36F5E"/>
    <w:rsid w:val="2A7E093B"/>
    <w:rsid w:val="49751B91"/>
    <w:rsid w:val="568D0B20"/>
    <w:rsid w:val="716F23E1"/>
    <w:rsid w:val="7F4D07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246276"/>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uiPriority w:val="99"/>
    <w:qFormat/>
    <w:rsid w:val="00246276"/>
    <w:pPr>
      <w:tabs>
        <w:tab w:val="center" w:pos="4153"/>
        <w:tab w:val="right" w:pos="8306"/>
      </w:tabs>
      <w:snapToGrid w:val="0"/>
      <w:jc w:val="left"/>
    </w:pPr>
    <w:rPr>
      <w:sz w:val="18"/>
      <w:szCs w:val="18"/>
    </w:rPr>
  </w:style>
  <w:style w:type="paragraph" w:styleId="a4">
    <w:name w:val="Body Text"/>
    <w:basedOn w:val="a"/>
    <w:qFormat/>
    <w:rsid w:val="00246276"/>
    <w:rPr>
      <w:sz w:val="28"/>
    </w:rPr>
  </w:style>
  <w:style w:type="paragraph" w:styleId="a5">
    <w:name w:val="header"/>
    <w:basedOn w:val="a"/>
    <w:uiPriority w:val="99"/>
    <w:qFormat/>
    <w:rsid w:val="00246276"/>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730</Words>
  <Characters>4166</Characters>
  <Application>Microsoft Office Word</Application>
  <DocSecurity>0</DocSecurity>
  <Lines>34</Lines>
  <Paragraphs>9</Paragraphs>
  <ScaleCrop>false</ScaleCrop>
  <Company/>
  <LinksUpToDate>false</LinksUpToDate>
  <CharactersWithSpaces>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win10</cp:lastModifiedBy>
  <cp:revision>9</cp:revision>
  <cp:lastPrinted>2022-02-24T02:50:00Z</cp:lastPrinted>
  <dcterms:created xsi:type="dcterms:W3CDTF">2022-02-17T06:54:00Z</dcterms:created>
  <dcterms:modified xsi:type="dcterms:W3CDTF">2022-03-21T08:36:00Z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0B4C3E4D43B14A608F2771B9B6188E6A</vt:lpwstr>
  </property>
</Properties>
</file>