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72" w:rsidRPr="00F57872" w:rsidRDefault="00F57872" w:rsidP="00F57872">
      <w:pPr>
        <w:jc w:val="left"/>
        <w:rPr>
          <w:rFonts w:ascii="仿宋" w:eastAsia="仿宋" w:hAnsi="仿宋" w:cs="仿宋"/>
          <w:sz w:val="32"/>
          <w:szCs w:val="32"/>
        </w:rPr>
      </w:pPr>
      <w:bookmarkStart w:id="0" w:name="_GoBack"/>
      <w:bookmarkEnd w:id="0"/>
      <w:r w:rsidRPr="00F57872">
        <w:rPr>
          <w:rFonts w:ascii="仿宋" w:eastAsia="仿宋" w:hAnsi="仿宋" w:cs="仿宋" w:hint="eastAsia"/>
          <w:sz w:val="32"/>
          <w:szCs w:val="32"/>
        </w:rPr>
        <w:t>附件</w:t>
      </w:r>
      <w:r w:rsidRPr="00F57872">
        <w:rPr>
          <w:rFonts w:ascii="仿宋" w:eastAsia="仿宋" w:hAnsi="仿宋" w:cs="仿宋"/>
          <w:sz w:val="32"/>
          <w:szCs w:val="32"/>
        </w:rPr>
        <w:t>2</w:t>
      </w:r>
    </w:p>
    <w:p w:rsidR="00F57872" w:rsidRPr="00F57872" w:rsidRDefault="00B37BFB">
      <w:pPr>
        <w:jc w:val="center"/>
        <w:rPr>
          <w:rFonts w:ascii="黑体" w:eastAsia="黑体" w:hAnsi="黑体" w:cs="黑体"/>
          <w:sz w:val="44"/>
          <w:szCs w:val="52"/>
        </w:rPr>
      </w:pPr>
      <w:r>
        <w:rPr>
          <w:rFonts w:ascii="黑体" w:eastAsia="黑体" w:hAnsi="黑体" w:cs="黑体" w:hint="eastAsia"/>
          <w:sz w:val="44"/>
          <w:szCs w:val="52"/>
        </w:rPr>
        <w:t>内蒙古自治区政府采购电子卖场“主题馆-灯具馆”交易规则说明</w:t>
      </w:r>
    </w:p>
    <w:p w:rsidR="00F57872" w:rsidRDefault="00F57872">
      <w:pPr>
        <w:jc w:val="center"/>
        <w:rPr>
          <w:rStyle w:val="a6"/>
          <w:rFonts w:ascii="宋体" w:hAnsi="宋体" w:cs="宋体"/>
          <w:sz w:val="43"/>
          <w:szCs w:val="43"/>
          <w:shd w:val="clear" w:color="auto" w:fill="FFFFFF"/>
        </w:rPr>
      </w:pP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“主题馆-灯具馆”中的灯具为《政府采购品目分类目录》</w:t>
      </w:r>
      <w:r>
        <w:rPr>
          <w:rFonts w:ascii="仿宋" w:eastAsia="仿宋" w:hAnsi="仿宋" w:hint="eastAsia"/>
          <w:color w:val="333333"/>
          <w:sz w:val="32"/>
          <w:szCs w:val="32"/>
        </w:rPr>
        <w:t>A020619照明设备中部分品目</w:t>
      </w:r>
      <w:r>
        <w:rPr>
          <w:rFonts w:ascii="仿宋" w:eastAsia="仿宋" w:hAnsi="仿宋" w:cs="仿宋" w:hint="eastAsia"/>
          <w:sz w:val="32"/>
          <w:szCs w:val="32"/>
        </w:rPr>
        <w:t>。</w:t>
      </w:r>
    </w:p>
    <w:p w:rsidR="00F57872" w:rsidRDefault="00B37BFB" w:rsidP="006134E9">
      <w:pPr>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（一）供应商征集</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1.供应商征集范围</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自治区本级电子卖场灯具类供应商包括电商和灯具经销商。</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2.供应商征集模式</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常态化征集</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3.供应商服务</w:t>
      </w:r>
      <w:r>
        <w:rPr>
          <w:rFonts w:ascii="仿宋" w:eastAsia="仿宋" w:hAnsi="仿宋" w:cs="仿宋" w:hint="eastAsia"/>
          <w:sz w:val="32"/>
          <w:szCs w:val="32"/>
          <w:lang w:val="zh-CN"/>
        </w:rPr>
        <w:t>有效期</w:t>
      </w:r>
    </w:p>
    <w:p w:rsidR="00F57872" w:rsidRDefault="00B37BFB">
      <w:pPr>
        <w:ind w:firstLineChars="200" w:firstLine="640"/>
        <w:jc w:val="lef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长期,但违反《政府采购法》及其实施条例等法律法规、《内蒙古自治区政府采购电子卖场管理办法》相关规定的供应商除外。</w:t>
      </w:r>
    </w:p>
    <w:p w:rsidR="00F57872" w:rsidRDefault="00B37BFB" w:rsidP="006134E9">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t>（二）交易金额范围</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1.金额下限：0元；</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2.金额上限：未达到</w:t>
      </w:r>
      <w:r>
        <w:rPr>
          <w:rFonts w:ascii="仿宋" w:eastAsia="仿宋" w:hAnsi="仿宋" w:cs="仿宋"/>
          <w:sz w:val="32"/>
          <w:szCs w:val="32"/>
        </w:rPr>
        <w:t>分散采购限额标准</w:t>
      </w:r>
      <w:r>
        <w:rPr>
          <w:rFonts w:ascii="仿宋" w:eastAsia="仿宋" w:hAnsi="仿宋" w:cs="仿宋" w:hint="eastAsia"/>
          <w:sz w:val="32"/>
          <w:szCs w:val="32"/>
        </w:rPr>
        <w:t>；</w:t>
      </w:r>
    </w:p>
    <w:p w:rsidR="00F57872" w:rsidRDefault="00B37BFB" w:rsidP="006134E9">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t>（三）计划规则</w:t>
      </w:r>
    </w:p>
    <w:p w:rsidR="00F57872" w:rsidRDefault="00B37BFB">
      <w:pPr>
        <w:ind w:firstLineChars="300" w:firstLine="960"/>
        <w:jc w:val="left"/>
        <w:rPr>
          <w:rFonts w:ascii="仿宋" w:eastAsia="仿宋" w:hAnsi="仿宋" w:cs="仿宋"/>
          <w:sz w:val="32"/>
          <w:szCs w:val="32"/>
        </w:rPr>
      </w:pPr>
      <w:r>
        <w:rPr>
          <w:rFonts w:ascii="仿宋" w:eastAsia="仿宋" w:hAnsi="仿宋" w:cs="仿宋" w:hint="eastAsia"/>
          <w:sz w:val="32"/>
          <w:szCs w:val="32"/>
        </w:rPr>
        <w:t>无须关联采购计划；</w:t>
      </w:r>
    </w:p>
    <w:p w:rsidR="00F57872" w:rsidRDefault="00B37BFB" w:rsidP="006134E9">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t>（四）交易规则</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单项或批量金额未达到分散采购限额标准的，采购人可直接选择一家供应商成交或以网上竞价方式确定成交供应商；电子卖场通过电子订单对交易活动进行跟踪与管理。</w:t>
      </w:r>
    </w:p>
    <w:p w:rsidR="00F57872" w:rsidRDefault="00B37BFB" w:rsidP="006134E9">
      <w:pPr>
        <w:ind w:firstLineChars="200" w:firstLine="643"/>
        <w:jc w:val="left"/>
        <w:outlineLvl w:val="1"/>
        <w:rPr>
          <w:rFonts w:ascii="仿宋" w:eastAsia="仿宋" w:hAnsi="仿宋" w:cs="仿宋"/>
          <w:b/>
          <w:sz w:val="32"/>
          <w:szCs w:val="32"/>
        </w:rPr>
      </w:pPr>
      <w:r>
        <w:rPr>
          <w:rFonts w:ascii="仿宋" w:eastAsia="仿宋" w:hAnsi="仿宋" w:cs="仿宋" w:hint="eastAsia"/>
          <w:b/>
          <w:sz w:val="32"/>
          <w:szCs w:val="32"/>
        </w:rPr>
        <w:t>（五）</w:t>
      </w:r>
      <w:r>
        <w:rPr>
          <w:rFonts w:ascii="仿宋" w:eastAsia="仿宋" w:hAnsi="仿宋" w:cs="仿宋"/>
          <w:b/>
          <w:sz w:val="32"/>
          <w:szCs w:val="32"/>
        </w:rPr>
        <w:t>成交原则</w:t>
      </w:r>
    </w:p>
    <w:p w:rsidR="00F57872" w:rsidRDefault="00B37BFB">
      <w:pPr>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1.直接订购</w:t>
      </w:r>
    </w:p>
    <w:p w:rsidR="00F57872" w:rsidRDefault="00B37BFB">
      <w:pPr>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供应商确认订单后视为成交。</w:t>
      </w:r>
    </w:p>
    <w:p w:rsidR="00F57872" w:rsidRDefault="00B37BFB">
      <w:pPr>
        <w:ind w:firstLineChars="200" w:firstLine="640"/>
        <w:jc w:val="left"/>
        <w:outlineLvl w:val="1"/>
        <w:rPr>
          <w:rFonts w:ascii="仿宋" w:eastAsia="仿宋" w:hAnsi="仿宋" w:cs="仿宋"/>
          <w:sz w:val="32"/>
          <w:szCs w:val="32"/>
        </w:rPr>
      </w:pPr>
      <w:r>
        <w:rPr>
          <w:rFonts w:ascii="仿宋" w:eastAsia="仿宋" w:hAnsi="仿宋" w:cs="仿宋" w:hint="eastAsia"/>
          <w:sz w:val="32"/>
          <w:szCs w:val="32"/>
        </w:rPr>
        <w:t>2.网上竞价</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①报名且</w:t>
      </w:r>
      <w:r>
        <w:rPr>
          <w:rFonts w:ascii="仿宋" w:eastAsia="仿宋" w:hAnsi="仿宋" w:cs="仿宋"/>
          <w:sz w:val="32"/>
          <w:szCs w:val="32"/>
        </w:rPr>
        <w:t>报价供应商不足三家时，作废标处理</w:t>
      </w:r>
      <w:r>
        <w:rPr>
          <w:rFonts w:ascii="仿宋" w:eastAsia="仿宋" w:hAnsi="仿宋" w:cs="仿宋" w:hint="eastAsia"/>
          <w:sz w:val="32"/>
          <w:szCs w:val="32"/>
        </w:rPr>
        <w:t>；</w:t>
      </w:r>
    </w:p>
    <w:p w:rsidR="00F57872" w:rsidRDefault="00B37BFB">
      <w:pPr>
        <w:ind w:firstLineChars="200" w:firstLine="640"/>
        <w:jc w:val="left"/>
        <w:rPr>
          <w:rFonts w:ascii="仿宋" w:eastAsia="仿宋" w:hAnsi="仿宋" w:cs="仿宋"/>
          <w:sz w:val="32"/>
          <w:szCs w:val="32"/>
        </w:rPr>
      </w:pPr>
      <w:r>
        <w:rPr>
          <w:rFonts w:ascii="仿宋" w:eastAsia="仿宋" w:hAnsi="仿宋" w:cs="仿宋" w:hint="eastAsia"/>
          <w:sz w:val="32"/>
          <w:szCs w:val="32"/>
        </w:rPr>
        <w:t>②报名且</w:t>
      </w:r>
      <w:r>
        <w:rPr>
          <w:rFonts w:ascii="仿宋" w:eastAsia="仿宋" w:hAnsi="仿宋" w:cs="仿宋"/>
          <w:sz w:val="32"/>
          <w:szCs w:val="32"/>
        </w:rPr>
        <w:t>报价供应商满足三家的，报价不同时，以报价最低的供应商为成交供应商；报价相同时，以报价时间最早的供应商为成交供应商</w:t>
      </w:r>
      <w:r>
        <w:rPr>
          <w:rFonts w:ascii="仿宋" w:eastAsia="仿宋" w:hAnsi="仿宋" w:cs="仿宋" w:hint="eastAsia"/>
          <w:sz w:val="32"/>
          <w:szCs w:val="32"/>
        </w:rPr>
        <w:t>；</w:t>
      </w:r>
    </w:p>
    <w:p w:rsidR="00F57872" w:rsidRDefault="00F57872" w:rsidP="006134E9">
      <w:pPr>
        <w:ind w:firstLineChars="200" w:firstLine="643"/>
        <w:jc w:val="left"/>
        <w:rPr>
          <w:rFonts w:ascii="仿宋" w:eastAsia="仿宋" w:hAnsi="仿宋" w:cs="仿宋"/>
          <w:b/>
          <w:bCs/>
          <w:sz w:val="32"/>
          <w:szCs w:val="32"/>
        </w:rPr>
      </w:pPr>
    </w:p>
    <w:sectPr w:rsidR="00F57872" w:rsidSect="00F57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C71" w:rsidRDefault="00933C71" w:rsidP="006134E9">
      <w:r>
        <w:separator/>
      </w:r>
    </w:p>
  </w:endnote>
  <w:endnote w:type="continuationSeparator" w:id="1">
    <w:p w:rsidR="00933C71" w:rsidRDefault="00933C71" w:rsidP="00613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C71" w:rsidRDefault="00933C71" w:rsidP="006134E9">
      <w:r>
        <w:separator/>
      </w:r>
    </w:p>
  </w:footnote>
  <w:footnote w:type="continuationSeparator" w:id="1">
    <w:p w:rsidR="00933C71" w:rsidRDefault="00933C71" w:rsidP="006134E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p">
    <w15:presenceInfo w15:providerId="None" w15:userId="y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docVars>
    <w:docVar w:name="commondata" w:val="eyJoZGlkIjoiYzBmOGM5NmE0Y2Q0YjVhZjQzYTMyMjY5NDZkNzllYWUifQ=="/>
  </w:docVars>
  <w:rsids>
    <w:rsidRoot w:val="00DC43EE"/>
    <w:rsid w:val="00025DBF"/>
    <w:rsid w:val="00081A4F"/>
    <w:rsid w:val="000F7BB5"/>
    <w:rsid w:val="001B3D15"/>
    <w:rsid w:val="002038E7"/>
    <w:rsid w:val="0025078B"/>
    <w:rsid w:val="00361941"/>
    <w:rsid w:val="00380E5F"/>
    <w:rsid w:val="00397CB2"/>
    <w:rsid w:val="004978E0"/>
    <w:rsid w:val="004A2593"/>
    <w:rsid w:val="004D4320"/>
    <w:rsid w:val="00517492"/>
    <w:rsid w:val="005244E3"/>
    <w:rsid w:val="0058714D"/>
    <w:rsid w:val="005A0766"/>
    <w:rsid w:val="005C7CD4"/>
    <w:rsid w:val="006134E9"/>
    <w:rsid w:val="00630D49"/>
    <w:rsid w:val="006979E3"/>
    <w:rsid w:val="007041AA"/>
    <w:rsid w:val="00755DD4"/>
    <w:rsid w:val="00774DDF"/>
    <w:rsid w:val="007A7F6F"/>
    <w:rsid w:val="007E53D1"/>
    <w:rsid w:val="007F649A"/>
    <w:rsid w:val="00806431"/>
    <w:rsid w:val="00831AB1"/>
    <w:rsid w:val="0085599B"/>
    <w:rsid w:val="008A2434"/>
    <w:rsid w:val="008D4C4A"/>
    <w:rsid w:val="00921B39"/>
    <w:rsid w:val="00933C71"/>
    <w:rsid w:val="00934E98"/>
    <w:rsid w:val="00984E69"/>
    <w:rsid w:val="00A46A71"/>
    <w:rsid w:val="00AB00B4"/>
    <w:rsid w:val="00B37BFB"/>
    <w:rsid w:val="00B41A36"/>
    <w:rsid w:val="00B7738F"/>
    <w:rsid w:val="00BF5F11"/>
    <w:rsid w:val="00CC073F"/>
    <w:rsid w:val="00CC45F2"/>
    <w:rsid w:val="00D06A19"/>
    <w:rsid w:val="00DC43EE"/>
    <w:rsid w:val="00DE4AD1"/>
    <w:rsid w:val="00DF05CA"/>
    <w:rsid w:val="00E33189"/>
    <w:rsid w:val="00E830A4"/>
    <w:rsid w:val="00ED4FBE"/>
    <w:rsid w:val="00F05238"/>
    <w:rsid w:val="00F11E48"/>
    <w:rsid w:val="00F54D06"/>
    <w:rsid w:val="00F57732"/>
    <w:rsid w:val="00F57872"/>
    <w:rsid w:val="026B00F2"/>
    <w:rsid w:val="039B1087"/>
    <w:rsid w:val="047A7337"/>
    <w:rsid w:val="06C40F42"/>
    <w:rsid w:val="09FF3F55"/>
    <w:rsid w:val="0A4A2F29"/>
    <w:rsid w:val="0BE953B4"/>
    <w:rsid w:val="0C2047D6"/>
    <w:rsid w:val="0C7E6D6A"/>
    <w:rsid w:val="0D657854"/>
    <w:rsid w:val="0EA911EC"/>
    <w:rsid w:val="11697611"/>
    <w:rsid w:val="132D0347"/>
    <w:rsid w:val="14901AAF"/>
    <w:rsid w:val="15165B2C"/>
    <w:rsid w:val="15E97236"/>
    <w:rsid w:val="19177BD4"/>
    <w:rsid w:val="1A1E6700"/>
    <w:rsid w:val="1A510E32"/>
    <w:rsid w:val="1AE50D63"/>
    <w:rsid w:val="1CF8177F"/>
    <w:rsid w:val="1F5A1965"/>
    <w:rsid w:val="21587E3B"/>
    <w:rsid w:val="22197F2F"/>
    <w:rsid w:val="22FB3C5E"/>
    <w:rsid w:val="2385289A"/>
    <w:rsid w:val="275A6DAA"/>
    <w:rsid w:val="27BA760A"/>
    <w:rsid w:val="2B5706D2"/>
    <w:rsid w:val="2D5E4E9D"/>
    <w:rsid w:val="2EBE4DE4"/>
    <w:rsid w:val="2FAF303C"/>
    <w:rsid w:val="347F1999"/>
    <w:rsid w:val="34D80ED4"/>
    <w:rsid w:val="34FF788B"/>
    <w:rsid w:val="35584096"/>
    <w:rsid w:val="3CFA5193"/>
    <w:rsid w:val="3E0653F8"/>
    <w:rsid w:val="3FC75B5A"/>
    <w:rsid w:val="3FCB4E60"/>
    <w:rsid w:val="3FD31216"/>
    <w:rsid w:val="402C7978"/>
    <w:rsid w:val="42D03AA6"/>
    <w:rsid w:val="440A3DED"/>
    <w:rsid w:val="468107D4"/>
    <w:rsid w:val="4FED3761"/>
    <w:rsid w:val="54595661"/>
    <w:rsid w:val="54E35C05"/>
    <w:rsid w:val="55FA7E9D"/>
    <w:rsid w:val="56B15EDF"/>
    <w:rsid w:val="5BAD0587"/>
    <w:rsid w:val="5D6742CF"/>
    <w:rsid w:val="607B0D77"/>
    <w:rsid w:val="62D412A1"/>
    <w:rsid w:val="6A4F2013"/>
    <w:rsid w:val="6B071EC7"/>
    <w:rsid w:val="6B3B2299"/>
    <w:rsid w:val="717E5BF8"/>
    <w:rsid w:val="72A374D5"/>
    <w:rsid w:val="75157421"/>
    <w:rsid w:val="78715751"/>
    <w:rsid w:val="7941555A"/>
    <w:rsid w:val="7A913EDF"/>
    <w:rsid w:val="7B155AF9"/>
    <w:rsid w:val="7BA954F2"/>
    <w:rsid w:val="7C4870C3"/>
    <w:rsid w:val="7C8B138E"/>
    <w:rsid w:val="7DE07B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8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57872"/>
    <w:rPr>
      <w:sz w:val="18"/>
      <w:szCs w:val="18"/>
    </w:rPr>
  </w:style>
  <w:style w:type="paragraph" w:styleId="a4">
    <w:name w:val="footer"/>
    <w:basedOn w:val="a"/>
    <w:link w:val="Char0"/>
    <w:uiPriority w:val="99"/>
    <w:unhideWhenUsed/>
    <w:qFormat/>
    <w:rsid w:val="00F5787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57872"/>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F57872"/>
    <w:rPr>
      <w:b/>
    </w:rPr>
  </w:style>
  <w:style w:type="character" w:customStyle="1" w:styleId="Char1">
    <w:name w:val="页眉 Char"/>
    <w:basedOn w:val="a0"/>
    <w:link w:val="a5"/>
    <w:uiPriority w:val="99"/>
    <w:qFormat/>
    <w:rsid w:val="00F57872"/>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F57872"/>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F5787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70</Words>
  <Characters>402</Characters>
  <Application>Microsoft Office Word</Application>
  <DocSecurity>0</DocSecurity>
  <Lines>3</Lines>
  <Paragraphs>1</Paragraphs>
  <ScaleCrop>false</ScaleCrop>
  <Company>Microsoft</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13</cp:revision>
  <cp:lastPrinted>2022-05-12T16:01:00Z</cp:lastPrinted>
  <dcterms:created xsi:type="dcterms:W3CDTF">2022-05-10T17:36:00Z</dcterms:created>
  <dcterms:modified xsi:type="dcterms:W3CDTF">2022-05-31T01:51:00Z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DAA3E22932324C6FAF51036C293AC3B5</vt:lpwstr>
  </property>
</Properties>
</file>